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18BE6">
      <w:pPr>
        <w:widowControl w:val="0"/>
        <w:wordWrap/>
        <w:adjustRightInd/>
        <w:snapToGrid/>
        <w:spacing w:before="0" w:beforeLines="0" w:line="720" w:lineRule="exact"/>
        <w:ind w:left="0" w:leftChars="0" w:right="0" w:firstLine="0" w:firstLineChars="0"/>
        <w:jc w:val="center"/>
        <w:textAlignment w:val="auto"/>
        <w:outlineLvl w:val="9"/>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中山市公共资源交易中心</w:t>
      </w:r>
    </w:p>
    <w:p w14:paraId="446F6F37">
      <w:pPr>
        <w:widowControl w:val="0"/>
        <w:wordWrap/>
        <w:adjustRightInd/>
        <w:snapToGrid/>
        <w:spacing w:before="0" w:beforeLines="0" w:line="720" w:lineRule="exact"/>
        <w:ind w:left="0" w:leftChars="0" w:right="0" w:firstLine="0" w:firstLineChars="0"/>
        <w:jc w:val="center"/>
        <w:textAlignment w:val="auto"/>
        <w:outlineLvl w:val="9"/>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（中山市政府采购中心）</w:t>
      </w:r>
    </w:p>
    <w:p w14:paraId="6B50ED71">
      <w:pPr>
        <w:widowControl w:val="0"/>
        <w:wordWrap/>
        <w:adjustRightInd/>
        <w:snapToGrid/>
        <w:spacing w:before="0" w:beforeLines="0" w:line="720" w:lineRule="exact"/>
        <w:ind w:left="0" w:leftChars="0" w:right="0" w:firstLine="0" w:firstLineChars="0"/>
        <w:jc w:val="center"/>
        <w:textAlignment w:val="auto"/>
        <w:outlineLvl w:val="9"/>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章程</w:t>
      </w:r>
    </w:p>
    <w:p w14:paraId="71D3F0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rPr>
      </w:pPr>
    </w:p>
    <w:p w14:paraId="26F9D9D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0190133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仿宋_GB2312" w:hAnsi="仿宋_GB2312" w:eastAsia="仿宋_GB2312" w:cs="仿宋_GB2312"/>
          <w:sz w:val="32"/>
          <w:szCs w:val="32"/>
        </w:rPr>
      </w:pPr>
    </w:p>
    <w:p w14:paraId="7BB2435B">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第一条</w:t>
      </w:r>
      <w:r>
        <w:rPr>
          <w:rFonts w:hint="default" w:ascii="Times New Roman" w:hAnsi="Times New Roman" w:eastAsia="仿宋_GB2312" w:cs="Times New Roman"/>
          <w:color w:val="auto"/>
          <w:sz w:val="32"/>
          <w:szCs w:val="32"/>
        </w:rPr>
        <w:t xml:space="preserve"> 为加强党的全面领导、保障科学民主管理与依法依规运行有机统一，构建运行顺畅、协同高效、充满活力的事业单位现代治理机制。根据《中国共产党机构编制工作条例》、《中华人民共和国民法典》、《事业单位登记管理暂行条例》及其实施细则、国家有关法律法规及其他有关规定，</w:t>
      </w:r>
      <w:r>
        <w:rPr>
          <w:rFonts w:hint="eastAsia" w:ascii="Times New Roman" w:hAnsi="Times New Roman" w:eastAsia="仿宋_GB2312" w:cs="Times New Roman"/>
          <w:color w:val="auto"/>
          <w:sz w:val="32"/>
          <w:szCs w:val="32"/>
          <w:lang w:eastAsia="zh-CN"/>
        </w:rPr>
        <w:t>修订</w:t>
      </w:r>
      <w:r>
        <w:rPr>
          <w:rFonts w:hint="default" w:ascii="Times New Roman" w:hAnsi="Times New Roman" w:eastAsia="仿宋_GB2312" w:cs="Times New Roman"/>
          <w:color w:val="auto"/>
          <w:sz w:val="32"/>
          <w:szCs w:val="32"/>
        </w:rPr>
        <w:t>本章程。</w:t>
      </w:r>
    </w:p>
    <w:p w14:paraId="2D04ADBD">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rPr>
        <w:t>第二条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本单位名称是</w:t>
      </w:r>
      <w:r>
        <w:rPr>
          <w:rFonts w:hint="default" w:ascii="Times New Roman" w:hAnsi="Times New Roman" w:eastAsia="仿宋_GB2312" w:cs="Times New Roman"/>
          <w:color w:val="auto"/>
          <w:sz w:val="32"/>
          <w:szCs w:val="32"/>
          <w:u w:val="none"/>
          <w:lang w:eastAsia="zh-CN"/>
        </w:rPr>
        <w:t>中山市公共资源交易中心（中山市政府采购中心）</w:t>
      </w:r>
      <w:r>
        <w:rPr>
          <w:rFonts w:hint="default" w:ascii="Times New Roman" w:hAnsi="Times New Roman" w:eastAsia="仿宋_GB2312" w:cs="Times New Roman"/>
          <w:color w:val="auto"/>
          <w:sz w:val="32"/>
          <w:szCs w:val="32"/>
          <w:u w:val="none"/>
        </w:rPr>
        <w:t>。</w:t>
      </w:r>
    </w:p>
    <w:p w14:paraId="00052ADA">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sz w:val="32"/>
          <w:szCs w:val="32"/>
          <w:u w:val="none"/>
        </w:rPr>
        <w:t>第三条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本单位住所是中山市博爱六路22号</w:t>
      </w:r>
      <w:r>
        <w:rPr>
          <w:rFonts w:hint="eastAsia" w:ascii="Times New Roman" w:hAnsi="Times New Roman" w:eastAsia="仿宋_GB2312" w:cs="Times New Roman"/>
          <w:color w:val="auto"/>
          <w:sz w:val="32"/>
          <w:szCs w:val="32"/>
          <w:u w:val="none"/>
          <w:lang w:eastAsia="zh-CN"/>
        </w:rPr>
        <w:t>政务</w:t>
      </w:r>
      <w:r>
        <w:rPr>
          <w:rFonts w:hint="default" w:ascii="Times New Roman" w:hAnsi="Times New Roman" w:eastAsia="仿宋_GB2312" w:cs="Times New Roman"/>
          <w:color w:val="auto"/>
          <w:sz w:val="32"/>
          <w:szCs w:val="32"/>
          <w:u w:val="none"/>
        </w:rPr>
        <w:t>服务中心二楼E区。</w:t>
      </w:r>
    </w:p>
    <w:p w14:paraId="387A30BC">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u w:val="none"/>
        </w:rPr>
        <w:t>第四条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highlight w:val="none"/>
          <w:u w:val="none"/>
        </w:rPr>
        <w:t>本单位经费来源是</w:t>
      </w:r>
      <w:r>
        <w:rPr>
          <w:rFonts w:hint="default" w:ascii="Times New Roman" w:hAnsi="Times New Roman" w:eastAsia="仿宋_GB2312" w:cs="Times New Roman"/>
          <w:color w:val="auto"/>
          <w:sz w:val="32"/>
          <w:szCs w:val="32"/>
          <w:highlight w:val="none"/>
          <w:u w:val="none"/>
          <w:lang w:eastAsia="zh-CN"/>
        </w:rPr>
        <w:t>财政补助</w:t>
      </w:r>
      <w:r>
        <w:rPr>
          <w:rFonts w:hint="default" w:ascii="Times New Roman" w:hAnsi="Times New Roman" w:eastAsia="仿宋_GB2312" w:cs="Times New Roman"/>
          <w:color w:val="auto"/>
          <w:sz w:val="32"/>
          <w:szCs w:val="32"/>
          <w:highlight w:val="none"/>
          <w:u w:val="none"/>
        </w:rPr>
        <w:t>。</w:t>
      </w:r>
    </w:p>
    <w:p w14:paraId="064CF7D6">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第五条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本单位开办资金为人民币</w:t>
      </w:r>
      <w:r>
        <w:rPr>
          <w:rFonts w:hint="eastAsia" w:ascii="Times New Roman" w:hAnsi="Times New Roman" w:eastAsia="仿宋_GB2312" w:cs="Times New Roman"/>
          <w:color w:val="auto"/>
          <w:sz w:val="32"/>
          <w:szCs w:val="32"/>
          <w:u w:val="none"/>
          <w:lang w:eastAsia="zh-CN"/>
        </w:rPr>
        <w:t>壹仟叁佰捌拾玖</w:t>
      </w:r>
      <w:r>
        <w:rPr>
          <w:rFonts w:hint="default" w:ascii="Times New Roman" w:hAnsi="Times New Roman" w:eastAsia="仿宋_GB2312" w:cs="Times New Roman"/>
          <w:color w:val="auto"/>
          <w:sz w:val="32"/>
          <w:szCs w:val="32"/>
          <w:u w:val="none"/>
        </w:rPr>
        <w:t>万元。</w:t>
      </w:r>
    </w:p>
    <w:p w14:paraId="3A5DDD79">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rPr>
        <w:t>第六条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本单位的举办单位是</w:t>
      </w:r>
      <w:r>
        <w:rPr>
          <w:rFonts w:hint="default" w:ascii="Times New Roman" w:hAnsi="Times New Roman" w:eastAsia="仿宋_GB2312" w:cs="Times New Roman"/>
          <w:color w:val="auto"/>
          <w:sz w:val="32"/>
          <w:szCs w:val="32"/>
          <w:u w:val="none"/>
          <w:lang w:val="en-US" w:eastAsia="zh-CN"/>
        </w:rPr>
        <w:t>中山市政务服务和数据管理局。</w:t>
      </w:r>
    </w:p>
    <w:p w14:paraId="34C8CFC5">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第七条</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本单位的业务主管单位是</w:t>
      </w:r>
      <w:r>
        <w:rPr>
          <w:rFonts w:hint="default" w:ascii="Times New Roman" w:hAnsi="Times New Roman" w:eastAsia="仿宋_GB2312" w:cs="Times New Roman"/>
          <w:color w:val="auto"/>
          <w:sz w:val="32"/>
          <w:szCs w:val="32"/>
          <w:u w:val="none"/>
          <w:lang w:val="en-US" w:eastAsia="zh-CN"/>
        </w:rPr>
        <w:t>中山市政务服务和数据管理局</w:t>
      </w:r>
      <w:r>
        <w:rPr>
          <w:rFonts w:hint="default" w:ascii="Times New Roman" w:hAnsi="Times New Roman" w:eastAsia="仿宋_GB2312" w:cs="Times New Roman"/>
          <w:color w:val="auto"/>
          <w:sz w:val="32"/>
          <w:szCs w:val="32"/>
          <w:u w:val="none"/>
        </w:rPr>
        <w:t>。</w:t>
      </w:r>
    </w:p>
    <w:p w14:paraId="56A91830">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第八条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本单位的登记管理机关是</w:t>
      </w:r>
      <w:r>
        <w:rPr>
          <w:rFonts w:hint="default" w:ascii="Times New Roman" w:hAnsi="Times New Roman" w:eastAsia="仿宋_GB2312" w:cs="Times New Roman"/>
          <w:color w:val="auto"/>
          <w:sz w:val="32"/>
          <w:szCs w:val="32"/>
          <w:u w:val="none"/>
          <w:lang w:eastAsia="zh-CN"/>
        </w:rPr>
        <w:t>中山市事业单位登记管理局</w:t>
      </w:r>
      <w:r>
        <w:rPr>
          <w:rFonts w:hint="default" w:ascii="Times New Roman" w:hAnsi="Times New Roman" w:eastAsia="仿宋_GB2312" w:cs="Times New Roman"/>
          <w:color w:val="auto"/>
          <w:sz w:val="32"/>
          <w:szCs w:val="32"/>
          <w:u w:val="none"/>
        </w:rPr>
        <w:t>。</w:t>
      </w:r>
    </w:p>
    <w:p w14:paraId="047C7A6D">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第九条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本单位的领导体制是行政领导人</w:t>
      </w:r>
      <w:r>
        <w:rPr>
          <w:rFonts w:hint="default" w:ascii="Times New Roman" w:hAnsi="Times New Roman" w:eastAsia="仿宋_GB2312" w:cs="Times New Roman"/>
          <w:color w:val="auto"/>
          <w:sz w:val="32"/>
          <w:szCs w:val="32"/>
          <w:u w:val="none"/>
          <w:lang w:eastAsia="zh-CN"/>
        </w:rPr>
        <w:t>负责制</w:t>
      </w:r>
      <w:r>
        <w:rPr>
          <w:rFonts w:hint="default" w:ascii="Times New Roman" w:hAnsi="Times New Roman" w:eastAsia="仿宋_GB2312" w:cs="Times New Roman"/>
          <w:color w:val="auto"/>
          <w:sz w:val="32"/>
          <w:szCs w:val="32"/>
          <w:u w:val="none"/>
        </w:rPr>
        <w:t>。</w:t>
      </w:r>
    </w:p>
    <w:p w14:paraId="2265C4AC">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第十条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本单位的宗旨是</w:t>
      </w:r>
      <w:r>
        <w:rPr>
          <w:rFonts w:hint="eastAsia" w:ascii="Times New Roman" w:hAnsi="Times New Roman" w:eastAsia="仿宋_GB2312" w:cs="Times New Roman"/>
          <w:color w:val="auto"/>
          <w:sz w:val="32"/>
          <w:szCs w:val="32"/>
          <w:highlight w:val="none"/>
          <w:u w:val="none"/>
          <w:lang w:eastAsia="zh-CN"/>
        </w:rPr>
        <w:t>为公共资源交易提供优质的公共服务。</w:t>
      </w:r>
    </w:p>
    <w:p w14:paraId="1F69ECBE">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第十</w:t>
      </w:r>
      <w:r>
        <w:rPr>
          <w:rFonts w:hint="eastAsia" w:ascii="Times New Roman" w:hAnsi="Times New Roman" w:eastAsia="仿宋_GB2312" w:cs="Times New Roman"/>
          <w:b/>
          <w:bCs/>
          <w:color w:val="auto"/>
          <w:sz w:val="32"/>
          <w:szCs w:val="32"/>
          <w:highlight w:val="none"/>
          <w:u w:val="none"/>
          <w:lang w:eastAsia="zh-CN"/>
        </w:rPr>
        <w:t>一</w:t>
      </w:r>
      <w:r>
        <w:rPr>
          <w:rFonts w:hint="default" w:ascii="Times New Roman" w:hAnsi="Times New Roman" w:eastAsia="仿宋_GB2312" w:cs="Times New Roman"/>
          <w:b/>
          <w:bCs/>
          <w:color w:val="auto"/>
          <w:sz w:val="32"/>
          <w:szCs w:val="32"/>
          <w:highlight w:val="none"/>
          <w:u w:val="none"/>
        </w:rPr>
        <w:t>条</w:t>
      </w:r>
      <w:r>
        <w:rPr>
          <w:rFonts w:hint="eastAsia" w:ascii="Times New Roman" w:hAnsi="Times New Roman" w:eastAsia="仿宋_GB2312" w:cs="Times New Roman"/>
          <w:b/>
          <w:bCs/>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本单位的业务范围包括</w:t>
      </w:r>
      <w:r>
        <w:rPr>
          <w:rFonts w:hint="eastAsia" w:ascii="Times New Roman" w:hAnsi="Times New Roman" w:eastAsia="仿宋_GB2312" w:cs="Times New Roman"/>
          <w:color w:val="auto"/>
          <w:sz w:val="32"/>
          <w:szCs w:val="32"/>
          <w:highlight w:val="none"/>
          <w:u w:val="none"/>
          <w:lang w:eastAsia="zh-CN"/>
        </w:rPr>
        <w:t>：</w:t>
      </w:r>
    </w:p>
    <w:p w14:paraId="41242EF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（一）宣传和贯彻执行公共资源交易的政策法规，维护公开、公平、公正的公共资源交易市场秩序</w:t>
      </w:r>
      <w:r>
        <w:rPr>
          <w:rFonts w:hint="eastAsia" w:ascii="Times New Roman" w:hAnsi="Times New Roman" w:eastAsia="仿宋_GB2312" w:cs="Times New Roman"/>
          <w:color w:val="auto"/>
          <w:sz w:val="32"/>
          <w:szCs w:val="32"/>
          <w:u w:val="none"/>
          <w:lang w:eastAsia="zh-CN"/>
        </w:rPr>
        <w:t>；</w:t>
      </w:r>
    </w:p>
    <w:p w14:paraId="4CA756B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（二）制定公共资源进场交易业务操作规程，建立和完善内部管理制度</w:t>
      </w:r>
      <w:r>
        <w:rPr>
          <w:rFonts w:hint="eastAsia" w:ascii="Times New Roman" w:hAnsi="Times New Roman" w:eastAsia="仿宋_GB2312" w:cs="Times New Roman"/>
          <w:color w:val="auto"/>
          <w:sz w:val="32"/>
          <w:szCs w:val="32"/>
          <w:u w:val="none"/>
          <w:lang w:eastAsia="zh-CN"/>
        </w:rPr>
        <w:t>；</w:t>
      </w:r>
    </w:p>
    <w:p w14:paraId="7ED3EBE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（三）组织实施建设工程、政府采购、土地与矿业权、医疗设备及耗材采购等公共资源交易项目进场统一集中交易，为交易活动提供场所、设施和服务</w:t>
      </w:r>
      <w:r>
        <w:rPr>
          <w:rFonts w:hint="eastAsia" w:ascii="Times New Roman" w:hAnsi="Times New Roman" w:eastAsia="仿宋_GB2312" w:cs="Times New Roman"/>
          <w:color w:val="auto"/>
          <w:sz w:val="32"/>
          <w:szCs w:val="32"/>
          <w:u w:val="none"/>
          <w:lang w:eastAsia="zh-CN"/>
        </w:rPr>
        <w:t>；</w:t>
      </w:r>
    </w:p>
    <w:p w14:paraId="1862BA7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（四）办理中介机构进驻登记，公开选取中介服务，配合行业主管部门对中介机构实施管理、监督及信用评价</w:t>
      </w:r>
      <w:r>
        <w:rPr>
          <w:rFonts w:hint="eastAsia" w:ascii="Times New Roman" w:hAnsi="Times New Roman" w:eastAsia="仿宋_GB2312" w:cs="Times New Roman"/>
          <w:color w:val="auto"/>
          <w:sz w:val="32"/>
          <w:szCs w:val="32"/>
          <w:u w:val="none"/>
          <w:lang w:eastAsia="zh-CN"/>
        </w:rPr>
        <w:t>；</w:t>
      </w:r>
    </w:p>
    <w:p w14:paraId="7724E18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（五）承担公共资源交易平台、专家库、公共资源数据系统的整合建设和维护管理工作</w:t>
      </w:r>
      <w:r>
        <w:rPr>
          <w:rFonts w:hint="eastAsia" w:ascii="Times New Roman" w:hAnsi="Times New Roman" w:eastAsia="仿宋_GB2312" w:cs="Times New Roman"/>
          <w:color w:val="auto"/>
          <w:sz w:val="32"/>
          <w:szCs w:val="32"/>
          <w:u w:val="none"/>
          <w:lang w:eastAsia="zh-CN"/>
        </w:rPr>
        <w:t>；</w:t>
      </w:r>
    </w:p>
    <w:p w14:paraId="48F77DE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（六）核对市场主体、中介机构资格及进场交易项目资料</w:t>
      </w:r>
      <w:r>
        <w:rPr>
          <w:rFonts w:hint="eastAsia" w:ascii="Times New Roman" w:hAnsi="Times New Roman" w:eastAsia="仿宋_GB2312" w:cs="Times New Roman"/>
          <w:color w:val="auto"/>
          <w:sz w:val="32"/>
          <w:szCs w:val="32"/>
          <w:u w:val="none"/>
          <w:lang w:eastAsia="zh-CN"/>
        </w:rPr>
        <w:t>；</w:t>
      </w:r>
    </w:p>
    <w:p w14:paraId="10FBD1C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（七）为公共资源交易行政监督工作提供监管平台，及时向有关部门报告并协助调查违法违规交易行为</w:t>
      </w:r>
      <w:r>
        <w:rPr>
          <w:rFonts w:hint="eastAsia" w:ascii="Times New Roman" w:hAnsi="Times New Roman" w:eastAsia="仿宋_GB2312" w:cs="Times New Roman"/>
          <w:color w:val="auto"/>
          <w:sz w:val="32"/>
          <w:szCs w:val="32"/>
          <w:u w:val="none"/>
          <w:lang w:eastAsia="zh-CN"/>
        </w:rPr>
        <w:t>；</w:t>
      </w:r>
    </w:p>
    <w:p w14:paraId="2917B78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（八）建立公共资源现场交易信用和纪律档案</w:t>
      </w:r>
      <w:r>
        <w:rPr>
          <w:rFonts w:hint="eastAsia" w:ascii="Times New Roman" w:hAnsi="Times New Roman" w:eastAsia="仿宋_GB2312" w:cs="Times New Roman"/>
          <w:color w:val="auto"/>
          <w:sz w:val="32"/>
          <w:szCs w:val="32"/>
          <w:u w:val="none"/>
          <w:lang w:eastAsia="zh-CN"/>
        </w:rPr>
        <w:t>；</w:t>
      </w:r>
    </w:p>
    <w:p w14:paraId="6565CED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（九）收集、存储和发布公共资源交易信息，为交易主体提供信息咨询服务，整理、保存交易过程中的相关资料备查</w:t>
      </w:r>
      <w:r>
        <w:rPr>
          <w:rFonts w:hint="eastAsia" w:ascii="Times New Roman" w:hAnsi="Times New Roman" w:eastAsia="仿宋_GB2312" w:cs="Times New Roman"/>
          <w:color w:val="auto"/>
          <w:sz w:val="32"/>
          <w:szCs w:val="32"/>
          <w:u w:val="none"/>
          <w:lang w:eastAsia="zh-CN"/>
        </w:rPr>
        <w:t>；</w:t>
      </w:r>
    </w:p>
    <w:p w14:paraId="7F8F900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（十）见证公共资源进场交易全过程，确认交易结果</w:t>
      </w:r>
      <w:r>
        <w:rPr>
          <w:rFonts w:hint="eastAsia" w:ascii="Times New Roman" w:hAnsi="Times New Roman" w:eastAsia="仿宋_GB2312" w:cs="Times New Roman"/>
          <w:color w:val="auto"/>
          <w:sz w:val="32"/>
          <w:szCs w:val="32"/>
          <w:u w:val="none"/>
          <w:lang w:eastAsia="zh-CN"/>
        </w:rPr>
        <w:t>；</w:t>
      </w:r>
    </w:p>
    <w:p w14:paraId="084FAD0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（十一）配合有关部门对公共资源交易活动进行监管，依法依规处理交易投诉</w:t>
      </w:r>
      <w:r>
        <w:rPr>
          <w:rFonts w:hint="eastAsia" w:ascii="Times New Roman" w:hAnsi="Times New Roman" w:eastAsia="仿宋_GB2312" w:cs="Times New Roman"/>
          <w:color w:val="auto"/>
          <w:sz w:val="32"/>
          <w:szCs w:val="32"/>
          <w:u w:val="none"/>
          <w:lang w:eastAsia="zh-CN"/>
        </w:rPr>
        <w:t>；</w:t>
      </w:r>
    </w:p>
    <w:p w14:paraId="7D10143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（十二）承办上级交办的其他工作任务。</w:t>
      </w:r>
    </w:p>
    <w:p w14:paraId="0DC17CFE">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default" w:ascii="Times New Roman" w:hAnsi="Times New Roman" w:eastAsia="黑体" w:cs="Times New Roman"/>
          <w:color w:val="auto"/>
          <w:sz w:val="32"/>
          <w:szCs w:val="32"/>
          <w:u w:val="none"/>
        </w:rPr>
      </w:pPr>
    </w:p>
    <w:p w14:paraId="7A0A2942">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highlight w:val="yellow"/>
          <w:u w:val="none"/>
          <w:lang w:eastAsia="zh-CN"/>
        </w:rPr>
      </w:pPr>
      <w:r>
        <w:rPr>
          <w:rFonts w:hint="default" w:ascii="Times New Roman" w:hAnsi="Times New Roman" w:eastAsia="黑体" w:cs="Times New Roman"/>
          <w:color w:val="auto"/>
          <w:sz w:val="32"/>
          <w:szCs w:val="32"/>
          <w:u w:val="none"/>
        </w:rPr>
        <w:t>第二章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党的建设</w:t>
      </w:r>
    </w:p>
    <w:p w14:paraId="4713E43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06F2BB51">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sz w:val="32"/>
          <w:szCs w:val="32"/>
          <w:u w:val="none"/>
        </w:rPr>
        <w:t>第十二条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本单位党组织的地位和作用</w:t>
      </w:r>
      <w:r>
        <w:rPr>
          <w:rFonts w:hint="eastAsia" w:ascii="Times New Roman" w:hAnsi="Times New Roman" w:eastAsia="仿宋_GB2312" w:cs="Times New Roman"/>
          <w:color w:val="auto"/>
          <w:sz w:val="32"/>
          <w:szCs w:val="32"/>
          <w:u w:val="none"/>
          <w:lang w:eastAsia="zh-CN"/>
        </w:rPr>
        <w:t>：</w:t>
      </w:r>
    </w:p>
    <w:p w14:paraId="341C077C">
      <w:pPr>
        <w:pStyle w:val="2"/>
        <w:keepNext w:val="0"/>
        <w:keepLines w:val="0"/>
        <w:pageBreakBefore w:val="0"/>
        <w:kinsoku/>
        <w:wordWrap/>
        <w:overflowPunct/>
        <w:topLinePunct w:val="0"/>
        <w:autoSpaceDE/>
        <w:autoSpaceDN/>
        <w:bidi w:val="0"/>
        <w:adjustRightInd w:val="0"/>
        <w:snapToGrid w:val="0"/>
        <w:spacing w:line="336" w:lineRule="auto"/>
        <w:jc w:val="left"/>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（一）本单位根据《中国共产党章程》和其他党内法规的有关规定，经上级党组织批准，设立中共中山市</w:t>
      </w:r>
      <w:r>
        <w:rPr>
          <w:rFonts w:hint="eastAsia" w:cs="Times New Roman"/>
          <w:b w:val="0"/>
          <w:bCs w:val="0"/>
          <w:color w:val="auto"/>
          <w:sz w:val="32"/>
          <w:szCs w:val="32"/>
          <w:highlight w:val="none"/>
          <w:u w:val="none"/>
          <w:lang w:val="en-US" w:eastAsia="zh-CN"/>
        </w:rPr>
        <w:t>公共资源交易中心</w:t>
      </w:r>
      <w:r>
        <w:rPr>
          <w:rFonts w:hint="default" w:ascii="Times New Roman" w:hAnsi="Times New Roman" w:eastAsia="仿宋_GB2312" w:cs="Times New Roman"/>
          <w:b w:val="0"/>
          <w:bCs w:val="0"/>
          <w:color w:val="auto"/>
          <w:sz w:val="32"/>
          <w:szCs w:val="32"/>
          <w:highlight w:val="none"/>
          <w:u w:val="none"/>
        </w:rPr>
        <w:t>支部委员会；</w:t>
      </w:r>
    </w:p>
    <w:p w14:paraId="7EBFF987">
      <w:pPr>
        <w:pStyle w:val="2"/>
        <w:keepNext w:val="0"/>
        <w:keepLines w:val="0"/>
        <w:pageBreakBefore w:val="0"/>
        <w:kinsoku/>
        <w:wordWrap/>
        <w:overflowPunct/>
        <w:topLinePunct w:val="0"/>
        <w:autoSpaceDE/>
        <w:autoSpaceDN/>
        <w:bidi w:val="0"/>
        <w:adjustRightInd w:val="0"/>
        <w:snapToGrid w:val="0"/>
        <w:spacing w:line="336" w:lineRule="auto"/>
        <w:jc w:val="left"/>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（二）本单位党组织发挥战斗堡垒作用，紧密围绕党的基本路线，按照参与决策、推动发展、监督保障的要求，会同行政领导班子共同做好本单位工作，充分发挥政治优势、思想优势和组织优势，促进事业发展。</w:t>
      </w:r>
    </w:p>
    <w:p w14:paraId="0C8380F8">
      <w:pPr>
        <w:pStyle w:val="2"/>
        <w:keepNext w:val="0"/>
        <w:keepLines w:val="0"/>
        <w:pageBreakBefore w:val="0"/>
        <w:kinsoku/>
        <w:wordWrap/>
        <w:overflowPunct/>
        <w:topLinePunct w:val="0"/>
        <w:autoSpaceDE/>
        <w:autoSpaceDN/>
        <w:bidi w:val="0"/>
        <w:adjustRightInd w:val="0"/>
        <w:snapToGrid w:val="0"/>
        <w:spacing w:line="336" w:lineRule="auto"/>
        <w:jc w:val="left"/>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第十三条</w:t>
      </w:r>
      <w:r>
        <w:rPr>
          <w:rFonts w:hint="default" w:ascii="Times New Roman" w:hAnsi="Times New Roman" w:eastAsia="仿宋_GB2312" w:cs="Times New Roman"/>
          <w:color w:val="auto"/>
          <w:sz w:val="32"/>
          <w:szCs w:val="32"/>
          <w:highlight w:val="none"/>
          <w:u w:val="none"/>
        </w:rPr>
        <w:tab/>
      </w:r>
      <w:r>
        <w:rPr>
          <w:rFonts w:hint="default" w:ascii="Times New Roman" w:hAnsi="Times New Roman" w:eastAsia="仿宋_GB2312" w:cs="Times New Roman"/>
          <w:color w:val="auto"/>
          <w:sz w:val="32"/>
          <w:szCs w:val="32"/>
          <w:highlight w:val="none"/>
          <w:u w:val="none"/>
        </w:rPr>
        <w:t>本单位党组织发挥作用的方式、途径和程序</w:t>
      </w:r>
      <w:r>
        <w:rPr>
          <w:rFonts w:hint="eastAsia" w:cs="Times New Roman"/>
          <w:color w:val="auto"/>
          <w:sz w:val="32"/>
          <w:szCs w:val="32"/>
          <w:highlight w:val="none"/>
          <w:u w:val="none"/>
          <w:lang w:eastAsia="zh-CN"/>
        </w:rPr>
        <w:t>：</w:t>
      </w:r>
    </w:p>
    <w:p w14:paraId="615D45E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（一）本单位党组织对涉及本单位改革发展稳定和事关职工群众切身利益的重大问题、重要事项等进行讨论、参与决策；</w:t>
      </w:r>
    </w:p>
    <w:p w14:paraId="23198242">
      <w:pPr>
        <w:pStyle w:val="2"/>
        <w:keepNext w:val="0"/>
        <w:keepLines w:val="0"/>
        <w:pageBreakBefore w:val="0"/>
        <w:kinsoku/>
        <w:wordWrap/>
        <w:overflowPunct/>
        <w:topLinePunct w:val="0"/>
        <w:autoSpaceDE/>
        <w:autoSpaceDN/>
        <w:bidi w:val="0"/>
        <w:adjustRightInd w:val="0"/>
        <w:snapToGrid w:val="0"/>
        <w:spacing w:line="336" w:lineRule="auto"/>
        <w:jc w:val="left"/>
        <w:rPr>
          <w:rFonts w:hint="default" w:ascii="Times New Roman" w:hAnsi="Times New Roman" w:eastAsia="仿宋_GB2312" w:cs="Times New Roman"/>
          <w:b/>
          <w:bCs/>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SA"/>
        </w:rPr>
        <w:t>（二）本单位党组织建立健全议事决策制度，保证党组织切实有效发挥作用。</w:t>
      </w:r>
    </w:p>
    <w:p w14:paraId="5EA7068E">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第十四条</w:t>
      </w:r>
      <w:r>
        <w:rPr>
          <w:rFonts w:hint="default" w:ascii="Times New Roman" w:hAnsi="Times New Roman" w:eastAsia="仿宋_GB2312" w:cs="Times New Roman"/>
          <w:color w:val="auto"/>
          <w:sz w:val="32"/>
          <w:szCs w:val="32"/>
          <w:highlight w:val="none"/>
          <w:u w:val="none"/>
        </w:rPr>
        <w:tab/>
      </w:r>
      <w:r>
        <w:rPr>
          <w:rFonts w:hint="default" w:ascii="Times New Roman" w:hAnsi="Times New Roman" w:eastAsia="仿宋_GB2312" w:cs="Times New Roman"/>
          <w:color w:val="auto"/>
          <w:sz w:val="32"/>
          <w:szCs w:val="32"/>
          <w:highlight w:val="none"/>
          <w:u w:val="none"/>
        </w:rPr>
        <w:t>本单位通过以下方式保证党的全面领导</w:t>
      </w:r>
      <w:r>
        <w:rPr>
          <w:rFonts w:hint="eastAsia" w:ascii="Times New Roman" w:hAnsi="Times New Roman" w:eastAsia="仿宋_GB2312" w:cs="Times New Roman"/>
          <w:color w:val="auto"/>
          <w:sz w:val="32"/>
          <w:szCs w:val="32"/>
          <w:highlight w:val="none"/>
          <w:u w:val="none"/>
          <w:lang w:eastAsia="zh-CN"/>
        </w:rPr>
        <w:t>：</w:t>
      </w:r>
    </w:p>
    <w:p w14:paraId="0B908E2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本单位党组织接受举办单位党组织的全面领导和监督，举办单位党组织按议事规则决定本单位重大事项决策、重要干部任免、重要项目安排、大额资金使用以及干部人事等事项，确保单位发展方向正确。</w:t>
      </w:r>
    </w:p>
    <w:p w14:paraId="340F8D93">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黑体" w:cs="Times New Roman"/>
          <w:color w:val="auto"/>
          <w:sz w:val="32"/>
          <w:szCs w:val="32"/>
          <w:u w:val="none"/>
        </w:rPr>
      </w:pPr>
    </w:p>
    <w:p w14:paraId="2E2EA2E6">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highlight w:val="yellow"/>
          <w:u w:val="none"/>
          <w:lang w:eastAsia="zh-CN"/>
        </w:rPr>
      </w:pPr>
      <w:r>
        <w:rPr>
          <w:rFonts w:hint="default" w:ascii="Times New Roman" w:hAnsi="Times New Roman" w:eastAsia="黑体" w:cs="Times New Roman"/>
          <w:color w:val="auto"/>
          <w:sz w:val="32"/>
          <w:szCs w:val="32"/>
          <w:u w:val="none"/>
        </w:rPr>
        <w:t>第三章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举办单位</w:t>
      </w:r>
    </w:p>
    <w:p w14:paraId="403D8272">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rPr>
          <w:rFonts w:hint="default" w:ascii="Times New Roman" w:hAnsi="Times New Roman" w:eastAsia="仿宋_GB2312" w:cs="Times New Roman"/>
          <w:color w:val="auto"/>
          <w:sz w:val="32"/>
          <w:szCs w:val="32"/>
          <w:u w:val="none"/>
        </w:rPr>
      </w:pPr>
    </w:p>
    <w:p w14:paraId="3D705B7B">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第十五条</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rPr>
        <w:t>举办单位对事业单位的权利</w:t>
      </w:r>
    </w:p>
    <w:p w14:paraId="6F12226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（一）提出本单位的机构编制事项；</w:t>
      </w:r>
    </w:p>
    <w:p w14:paraId="421A16F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（二）组建本单位管理层；</w:t>
      </w:r>
    </w:p>
    <w:p w14:paraId="363DC67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（三）提名或任免本单位的行政负责人及其他主要管理人员；</w:t>
      </w:r>
    </w:p>
    <w:p w14:paraId="1311F45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w:t>
      </w:r>
      <w:r>
        <w:rPr>
          <w:rFonts w:hint="default" w:ascii="Times New Roman" w:hAnsi="Times New Roman" w:eastAsia="仿宋_GB2312" w:cs="Times New Roman"/>
          <w:color w:val="auto"/>
          <w:sz w:val="32"/>
          <w:szCs w:val="32"/>
          <w:u w:val="none"/>
          <w:lang w:val="en-US" w:eastAsia="zh-CN"/>
        </w:rPr>
        <w:t>审阅、</w:t>
      </w:r>
      <w:r>
        <w:rPr>
          <w:rFonts w:hint="default" w:ascii="Times New Roman" w:hAnsi="Times New Roman" w:eastAsia="仿宋_GB2312" w:cs="Times New Roman"/>
          <w:color w:val="auto"/>
          <w:sz w:val="32"/>
          <w:szCs w:val="32"/>
          <w:u w:val="none"/>
        </w:rPr>
        <w:t>批准</w:t>
      </w:r>
      <w:r>
        <w:rPr>
          <w:rFonts w:hint="default" w:ascii="Times New Roman" w:hAnsi="Times New Roman" w:eastAsia="仿宋_GB2312" w:cs="Times New Roman"/>
          <w:color w:val="auto"/>
          <w:sz w:val="32"/>
          <w:szCs w:val="32"/>
          <w:u w:val="none"/>
          <w:lang w:val="en-US" w:eastAsia="zh-CN"/>
        </w:rPr>
        <w:t>本单位</w:t>
      </w:r>
      <w:r>
        <w:rPr>
          <w:rFonts w:hint="default" w:ascii="Times New Roman" w:hAnsi="Times New Roman" w:eastAsia="仿宋_GB2312" w:cs="Times New Roman"/>
          <w:color w:val="auto"/>
          <w:sz w:val="32"/>
          <w:szCs w:val="32"/>
          <w:u w:val="none"/>
        </w:rPr>
        <w:t>管理层工作报告；</w:t>
      </w:r>
    </w:p>
    <w:p w14:paraId="67B1720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（五）监督本单位运行；</w:t>
      </w:r>
    </w:p>
    <w:p w14:paraId="62D5F15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（六）组织指导本单位制定章程草案（修订案），负责审核本单位章程草案及修订案；</w:t>
      </w:r>
    </w:p>
    <w:p w14:paraId="60FBF93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（七）负责指导本单位</w:t>
      </w:r>
      <w:r>
        <w:rPr>
          <w:rFonts w:hint="default" w:ascii="Times New Roman" w:hAnsi="Times New Roman" w:eastAsia="仿宋_GB2312" w:cs="Times New Roman"/>
          <w:color w:val="auto"/>
          <w:sz w:val="32"/>
          <w:szCs w:val="32"/>
          <w:u w:val="none"/>
          <w:lang w:val="en-US" w:eastAsia="zh-CN"/>
        </w:rPr>
        <w:t>在</w:t>
      </w:r>
      <w:r>
        <w:rPr>
          <w:rFonts w:hint="default" w:ascii="Times New Roman" w:hAnsi="Times New Roman" w:eastAsia="仿宋_GB2312" w:cs="Times New Roman"/>
          <w:color w:val="auto"/>
          <w:sz w:val="32"/>
          <w:szCs w:val="32"/>
          <w:u w:val="none"/>
        </w:rPr>
        <w:t>终止时依法开展清算、办理事业单位法人注销登记，并按照有关规定做好本单位的人员、资产和债权债务处置工作；</w:t>
      </w:r>
    </w:p>
    <w:p w14:paraId="2A43E77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（八）行使法律法规规定的举办单位权利。</w:t>
      </w:r>
    </w:p>
    <w:p w14:paraId="42201418">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第十六条</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rPr>
        <w:t>举办单位对事业单位的义务</w:t>
      </w:r>
    </w:p>
    <w:p w14:paraId="0F6E249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（一）指导本单位开展各项业务；</w:t>
      </w:r>
    </w:p>
    <w:p w14:paraId="37A526E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（二）及时做好有关政策和文件的传达；</w:t>
      </w:r>
    </w:p>
    <w:p w14:paraId="152D76A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（三）负责做好上级部门交办的其他任务的统筹协调和督办；</w:t>
      </w:r>
    </w:p>
    <w:p w14:paraId="1082290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（四）负责指导本单位</w:t>
      </w:r>
      <w:r>
        <w:rPr>
          <w:rFonts w:hint="default" w:ascii="Times New Roman" w:hAnsi="Times New Roman" w:eastAsia="仿宋_GB2312" w:cs="Times New Roman"/>
          <w:color w:val="auto"/>
          <w:sz w:val="32"/>
          <w:szCs w:val="32"/>
          <w:u w:val="none"/>
          <w:lang w:val="en-US" w:eastAsia="zh-CN"/>
        </w:rPr>
        <w:t>在</w:t>
      </w:r>
      <w:r>
        <w:rPr>
          <w:rFonts w:hint="default" w:ascii="Times New Roman" w:hAnsi="Times New Roman" w:eastAsia="仿宋_GB2312" w:cs="Times New Roman"/>
          <w:color w:val="auto"/>
          <w:sz w:val="32"/>
          <w:szCs w:val="32"/>
          <w:u w:val="none"/>
        </w:rPr>
        <w:t>终止时依法开展清算、办理事业单位法人注销登记，并按照有关规定做好本单位的人员、资产、债权债务处置工作；</w:t>
      </w:r>
    </w:p>
    <w:p w14:paraId="04D28AE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（五）协助登记管理机关调查处理事业单位涉嫌违反国家有关规定和事业单位登记管理有关规定的行为；</w:t>
      </w:r>
    </w:p>
    <w:p w14:paraId="02E99C5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六</w:t>
      </w:r>
      <w:r>
        <w:rPr>
          <w:rFonts w:hint="default" w:ascii="Times New Roman" w:hAnsi="Times New Roman" w:eastAsia="仿宋_GB2312" w:cs="Times New Roman"/>
          <w:color w:val="auto"/>
          <w:sz w:val="32"/>
          <w:szCs w:val="32"/>
          <w:u w:val="none"/>
        </w:rPr>
        <w:t>）督促</w:t>
      </w:r>
      <w:r>
        <w:rPr>
          <w:rFonts w:hint="default" w:ascii="Times New Roman" w:hAnsi="Times New Roman" w:eastAsia="仿宋_GB2312" w:cs="Times New Roman"/>
          <w:color w:val="auto"/>
          <w:sz w:val="32"/>
          <w:szCs w:val="32"/>
          <w:u w:val="none"/>
          <w:lang w:val="en-US" w:eastAsia="zh-CN"/>
        </w:rPr>
        <w:t>本单位</w:t>
      </w:r>
      <w:r>
        <w:rPr>
          <w:rFonts w:hint="default" w:ascii="Times New Roman" w:hAnsi="Times New Roman" w:eastAsia="仿宋_GB2312" w:cs="Times New Roman"/>
          <w:color w:val="auto"/>
          <w:sz w:val="32"/>
          <w:szCs w:val="32"/>
          <w:u w:val="none"/>
        </w:rPr>
        <w:t>按照事业单位登记管理法律法规和相关政策规定开展登记管理有关工作；</w:t>
      </w:r>
    </w:p>
    <w:p w14:paraId="1B2AED0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七</w:t>
      </w:r>
      <w:r>
        <w:rPr>
          <w:rFonts w:hint="default" w:ascii="Times New Roman" w:hAnsi="Times New Roman" w:eastAsia="仿宋_GB2312" w:cs="Times New Roman"/>
          <w:color w:val="auto"/>
          <w:sz w:val="32"/>
          <w:szCs w:val="32"/>
          <w:u w:val="none"/>
        </w:rPr>
        <w:t>）监督</w:t>
      </w:r>
      <w:r>
        <w:rPr>
          <w:rFonts w:hint="default" w:ascii="Times New Roman" w:hAnsi="Times New Roman" w:eastAsia="仿宋_GB2312" w:cs="Times New Roman"/>
          <w:color w:val="auto"/>
          <w:sz w:val="32"/>
          <w:szCs w:val="32"/>
          <w:u w:val="none"/>
          <w:lang w:val="en-US" w:eastAsia="zh-CN"/>
        </w:rPr>
        <w:t>本单位</w:t>
      </w:r>
      <w:r>
        <w:rPr>
          <w:rFonts w:hint="default" w:ascii="Times New Roman" w:hAnsi="Times New Roman" w:eastAsia="仿宋_GB2312" w:cs="Times New Roman"/>
          <w:color w:val="auto"/>
          <w:sz w:val="32"/>
          <w:szCs w:val="32"/>
          <w:u w:val="none"/>
        </w:rPr>
        <w:t>按照本章程运行；</w:t>
      </w:r>
    </w:p>
    <w:p w14:paraId="0442308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八</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履行</w:t>
      </w:r>
      <w:r>
        <w:rPr>
          <w:rFonts w:hint="default" w:ascii="Times New Roman" w:hAnsi="Times New Roman" w:eastAsia="仿宋_GB2312" w:cs="Times New Roman"/>
          <w:color w:val="auto"/>
          <w:sz w:val="32"/>
          <w:szCs w:val="32"/>
          <w:u w:val="none"/>
        </w:rPr>
        <w:t>法律法规规定的举办单位义务</w:t>
      </w:r>
      <w:r>
        <w:rPr>
          <w:rFonts w:hint="default" w:ascii="Times New Roman" w:hAnsi="Times New Roman" w:eastAsia="仿宋_GB2312" w:cs="Times New Roman"/>
          <w:color w:val="auto"/>
          <w:sz w:val="32"/>
          <w:szCs w:val="32"/>
          <w:u w:val="none"/>
          <w:lang w:eastAsia="zh-CN"/>
        </w:rPr>
        <w:t>。</w:t>
      </w:r>
    </w:p>
    <w:p w14:paraId="2A434B4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35FB3075">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center"/>
        <w:textAlignment w:val="auto"/>
        <w:rPr>
          <w:rFonts w:hint="default" w:ascii="Times New Roman" w:hAnsi="Times New Roman" w:eastAsia="黑体" w:cs="Times New Roman"/>
          <w:color w:val="auto"/>
          <w:sz w:val="32"/>
          <w:szCs w:val="32"/>
          <w:highlight w:val="yellow"/>
          <w:u w:val="none"/>
          <w:lang w:eastAsia="zh-CN"/>
        </w:rPr>
      </w:pPr>
      <w:r>
        <w:rPr>
          <w:rFonts w:hint="default" w:ascii="Times New Roman" w:hAnsi="Times New Roman" w:eastAsia="黑体" w:cs="Times New Roman"/>
          <w:color w:val="auto"/>
          <w:sz w:val="32"/>
          <w:szCs w:val="32"/>
          <w:u w:val="none"/>
        </w:rPr>
        <w:t>第四章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管理层</w:t>
      </w:r>
    </w:p>
    <w:p w14:paraId="2EBD0673">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rPr>
          <w:rFonts w:hint="default" w:ascii="Times New Roman" w:hAnsi="Times New Roman" w:eastAsia="仿宋_GB2312" w:cs="Times New Roman"/>
          <w:color w:val="auto"/>
          <w:sz w:val="32"/>
          <w:szCs w:val="32"/>
          <w:u w:val="none"/>
        </w:rPr>
      </w:pPr>
    </w:p>
    <w:p w14:paraId="2739413E">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distribute"/>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第十七条</w:t>
      </w:r>
      <w:r>
        <w:rPr>
          <w:rFonts w:hint="eastAsia" w:ascii="Times New Roman" w:hAnsi="Times New Roman" w:eastAsia="仿宋_GB2312" w:cs="Times New Roman"/>
          <w:b/>
          <w:bCs/>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主任办公会</w:t>
      </w:r>
      <w:r>
        <w:rPr>
          <w:rFonts w:hint="default" w:ascii="Times New Roman" w:hAnsi="Times New Roman" w:eastAsia="仿宋_GB2312" w:cs="Times New Roman"/>
          <w:color w:val="auto"/>
          <w:sz w:val="32"/>
          <w:szCs w:val="32"/>
          <w:lang w:eastAsia="zh-CN"/>
        </w:rPr>
        <w:t>是</w:t>
      </w:r>
      <w:r>
        <w:rPr>
          <w:rFonts w:hint="default" w:ascii="Times New Roman" w:hAnsi="Times New Roman" w:eastAsia="仿宋_GB2312" w:cs="Times New Roman"/>
          <w:color w:val="auto"/>
          <w:sz w:val="32"/>
          <w:szCs w:val="32"/>
        </w:rPr>
        <w:t>本单位</w:t>
      </w:r>
      <w:r>
        <w:rPr>
          <w:rFonts w:hint="default" w:ascii="Times New Roman" w:hAnsi="Times New Roman" w:eastAsia="仿宋_GB2312" w:cs="Times New Roman"/>
          <w:color w:val="auto"/>
          <w:sz w:val="32"/>
          <w:szCs w:val="32"/>
          <w:lang w:eastAsia="zh-CN"/>
        </w:rPr>
        <w:t>的决策机构，</w:t>
      </w:r>
      <w:r>
        <w:rPr>
          <w:rFonts w:hint="default" w:ascii="Times New Roman" w:hAnsi="Times New Roman" w:eastAsia="仿宋_GB2312" w:cs="Times New Roman"/>
          <w:color w:val="auto"/>
          <w:sz w:val="32"/>
          <w:szCs w:val="32"/>
        </w:rPr>
        <w:t>按其议事规则，对</w:t>
      </w:r>
      <w:r>
        <w:rPr>
          <w:rFonts w:hint="default" w:ascii="Times New Roman" w:hAnsi="Times New Roman" w:eastAsia="仿宋_GB2312" w:cs="Times New Roman"/>
          <w:color w:val="auto"/>
          <w:sz w:val="32"/>
          <w:szCs w:val="32"/>
          <w:lang w:eastAsia="zh-CN"/>
        </w:rPr>
        <w:t>业务运作</w:t>
      </w:r>
      <w:r>
        <w:rPr>
          <w:rFonts w:hint="default" w:ascii="Times New Roman" w:hAnsi="Times New Roman" w:eastAsia="仿宋_GB2312" w:cs="Times New Roman"/>
          <w:color w:val="auto"/>
          <w:sz w:val="32"/>
          <w:szCs w:val="32"/>
        </w:rPr>
        <w:t>、行政管理等事项进行审议，作出决定</w:t>
      </w:r>
      <w:r>
        <w:rPr>
          <w:rFonts w:hint="default" w:ascii="Times New Roman" w:hAnsi="Times New Roman" w:eastAsia="仿宋_GB2312" w:cs="Times New Roman"/>
          <w:color w:val="auto"/>
          <w:sz w:val="32"/>
          <w:szCs w:val="32"/>
          <w:lang w:eastAsia="zh-CN"/>
        </w:rPr>
        <w:t>。</w:t>
      </w:r>
    </w:p>
    <w:p w14:paraId="76A662A6">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rPr>
        <w:t>第十八条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本单位决策机构的职责</w:t>
      </w:r>
    </w:p>
    <w:p w14:paraId="457D682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Times New Roman"/>
          <w:color w:val="auto"/>
          <w:sz w:val="32"/>
          <w:szCs w:val="32"/>
          <w:u w:val="none"/>
          <w:lang w:val="en-US" w:eastAsia="zh-CN"/>
        </w:rPr>
        <w:t>（一）</w:t>
      </w:r>
      <w:r>
        <w:rPr>
          <w:rFonts w:hint="default" w:ascii="Times New Roman" w:hAnsi="Times New Roman" w:eastAsia="仿宋_GB2312" w:cs="Times New Roman"/>
          <w:color w:val="auto"/>
          <w:sz w:val="32"/>
          <w:szCs w:val="32"/>
          <w:u w:val="none"/>
          <w:lang w:val="en-US" w:eastAsia="en-US"/>
        </w:rPr>
        <w:t>接受党的领导，贯彻执行党的政策方针和决策部署；</w:t>
      </w:r>
    </w:p>
    <w:p w14:paraId="2BBE601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Times New Roman"/>
          <w:color w:val="auto"/>
          <w:sz w:val="32"/>
          <w:szCs w:val="32"/>
          <w:u w:val="none"/>
          <w:lang w:val="en-US" w:eastAsia="zh-CN"/>
        </w:rPr>
        <w:t>（二）</w:t>
      </w:r>
      <w:r>
        <w:rPr>
          <w:rFonts w:hint="default" w:ascii="Times New Roman" w:hAnsi="Times New Roman" w:eastAsia="仿宋_GB2312" w:cs="Times New Roman"/>
          <w:color w:val="auto"/>
          <w:sz w:val="32"/>
          <w:szCs w:val="32"/>
          <w:u w:val="none"/>
          <w:lang w:val="en-US" w:eastAsia="en-US"/>
        </w:rPr>
        <w:t>拟定和实施年度工作计划等日常业务管理；</w:t>
      </w:r>
    </w:p>
    <w:p w14:paraId="0E1C79C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Times New Roman"/>
          <w:color w:val="auto"/>
          <w:sz w:val="32"/>
          <w:szCs w:val="32"/>
          <w:u w:val="none"/>
          <w:lang w:val="en-US" w:eastAsia="zh-CN"/>
        </w:rPr>
        <w:t>（三）</w:t>
      </w:r>
      <w:r>
        <w:rPr>
          <w:rFonts w:hint="default" w:ascii="Times New Roman" w:hAnsi="Times New Roman" w:eastAsia="仿宋_GB2312" w:cs="Times New Roman"/>
          <w:color w:val="auto"/>
          <w:sz w:val="32"/>
          <w:szCs w:val="32"/>
          <w:u w:val="none"/>
          <w:lang w:val="en-US" w:eastAsia="en-US"/>
        </w:rPr>
        <w:t>组织实施经费预算等财务资产管理；</w:t>
      </w:r>
    </w:p>
    <w:p w14:paraId="7572E89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Times New Roman"/>
          <w:color w:val="auto"/>
          <w:sz w:val="32"/>
          <w:szCs w:val="32"/>
          <w:u w:val="none"/>
          <w:lang w:val="en-US" w:eastAsia="zh-CN"/>
        </w:rPr>
        <w:t>（四）</w:t>
      </w:r>
      <w:r>
        <w:rPr>
          <w:rFonts w:hint="default" w:ascii="Times New Roman" w:hAnsi="Times New Roman" w:eastAsia="仿宋_GB2312" w:cs="Times New Roman"/>
          <w:color w:val="auto"/>
          <w:sz w:val="32"/>
          <w:szCs w:val="32"/>
          <w:u w:val="none"/>
          <w:lang w:val="en-US" w:eastAsia="en-US"/>
        </w:rPr>
        <w:t>工作人员管理；</w:t>
      </w:r>
    </w:p>
    <w:p w14:paraId="0F1901A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Times New Roman"/>
          <w:color w:val="auto"/>
          <w:sz w:val="32"/>
          <w:szCs w:val="32"/>
          <w:u w:val="none"/>
          <w:lang w:val="en-US" w:eastAsia="zh-CN"/>
        </w:rPr>
        <w:t>（五）</w:t>
      </w:r>
      <w:r>
        <w:rPr>
          <w:rFonts w:hint="default" w:ascii="Times New Roman" w:hAnsi="Times New Roman" w:eastAsia="仿宋_GB2312" w:cs="Times New Roman"/>
          <w:color w:val="auto"/>
          <w:sz w:val="32"/>
          <w:szCs w:val="32"/>
          <w:u w:val="none"/>
          <w:lang w:val="en-US" w:eastAsia="zh-CN"/>
        </w:rPr>
        <w:t>定期向党组织和举办单位汇报工作</w:t>
      </w:r>
      <w:r>
        <w:rPr>
          <w:rFonts w:hint="default" w:ascii="Times New Roman" w:hAnsi="Times New Roman" w:eastAsia="仿宋_GB2312" w:cs="Times New Roman"/>
          <w:color w:val="auto"/>
          <w:sz w:val="32"/>
          <w:szCs w:val="32"/>
          <w:u w:val="none"/>
          <w:lang w:val="en-US" w:eastAsia="en-US"/>
        </w:rPr>
        <w:t>；</w:t>
      </w:r>
    </w:p>
    <w:p w14:paraId="61B47B0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Times New Roman"/>
          <w:color w:val="auto"/>
          <w:sz w:val="32"/>
          <w:szCs w:val="32"/>
          <w:u w:val="none"/>
          <w:lang w:val="en-US" w:eastAsia="zh-CN"/>
        </w:rPr>
        <w:t>（六）</w:t>
      </w:r>
      <w:r>
        <w:rPr>
          <w:rFonts w:hint="default" w:ascii="Times New Roman" w:hAnsi="Times New Roman" w:eastAsia="仿宋_GB2312" w:cs="Times New Roman"/>
          <w:color w:val="auto"/>
          <w:sz w:val="32"/>
          <w:szCs w:val="32"/>
          <w:u w:val="none"/>
          <w:lang w:val="en-US" w:eastAsia="en-US"/>
        </w:rPr>
        <w:t>负责筹建章程起草（修订）组织，拟制本单位章程草案（修订案）；</w:t>
      </w:r>
    </w:p>
    <w:p w14:paraId="5E2E76B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Times New Roman"/>
          <w:color w:val="auto"/>
          <w:sz w:val="32"/>
          <w:szCs w:val="32"/>
          <w:u w:val="none"/>
          <w:lang w:val="en-US" w:eastAsia="zh-CN"/>
        </w:rPr>
        <w:t>（七）</w:t>
      </w:r>
      <w:r>
        <w:rPr>
          <w:rFonts w:hint="default" w:ascii="Times New Roman" w:hAnsi="Times New Roman" w:eastAsia="仿宋_GB2312" w:cs="Times New Roman"/>
          <w:color w:val="auto"/>
          <w:sz w:val="32"/>
          <w:szCs w:val="32"/>
          <w:u w:val="none"/>
          <w:lang w:val="en-US" w:eastAsia="en-US"/>
        </w:rPr>
        <w:t>建立健全各项内部管理制度；</w:t>
      </w:r>
    </w:p>
    <w:p w14:paraId="1511EE7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Times New Roman"/>
          <w:color w:val="auto"/>
          <w:sz w:val="32"/>
          <w:szCs w:val="32"/>
          <w:u w:val="none"/>
          <w:lang w:val="en-US" w:eastAsia="zh-CN"/>
        </w:rPr>
        <w:t>（八）</w:t>
      </w:r>
      <w:r>
        <w:rPr>
          <w:rFonts w:hint="default" w:ascii="Times New Roman" w:hAnsi="Times New Roman" w:eastAsia="仿宋_GB2312" w:cs="Times New Roman"/>
          <w:color w:val="auto"/>
          <w:sz w:val="32"/>
          <w:szCs w:val="32"/>
          <w:u w:val="none"/>
          <w:lang w:val="en-US" w:eastAsia="en-US"/>
        </w:rPr>
        <w:t>完成</w:t>
      </w:r>
      <w:r>
        <w:rPr>
          <w:rFonts w:hint="default" w:ascii="Times New Roman" w:hAnsi="Times New Roman" w:eastAsia="仿宋_GB2312" w:cs="Times New Roman"/>
          <w:color w:val="auto"/>
          <w:sz w:val="32"/>
          <w:szCs w:val="32"/>
          <w:u w:val="none"/>
          <w:lang w:val="en-US" w:eastAsia="zh-CN"/>
        </w:rPr>
        <w:t>举办单位</w:t>
      </w:r>
      <w:r>
        <w:rPr>
          <w:rFonts w:hint="default" w:ascii="Times New Roman" w:hAnsi="Times New Roman" w:eastAsia="仿宋_GB2312" w:cs="Times New Roman"/>
          <w:color w:val="auto"/>
          <w:sz w:val="32"/>
          <w:szCs w:val="32"/>
          <w:u w:val="none"/>
          <w:lang w:val="en-US" w:eastAsia="en-US"/>
        </w:rPr>
        <w:t>交办的各项任务；</w:t>
      </w:r>
    </w:p>
    <w:p w14:paraId="65A0DC9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6"/>
          <w:szCs w:val="36"/>
          <w:u w:val="none"/>
          <w:lang w:val="en-US" w:eastAsia="en-US"/>
        </w:rPr>
      </w:pPr>
      <w:r>
        <w:rPr>
          <w:rFonts w:hint="eastAsia" w:ascii="Times New Roman" w:hAnsi="Times New Roman" w:eastAsia="仿宋_GB2312" w:cs="Times New Roman"/>
          <w:color w:val="auto"/>
          <w:sz w:val="32"/>
          <w:szCs w:val="32"/>
          <w:u w:val="none"/>
          <w:lang w:val="en-US" w:eastAsia="zh-CN"/>
        </w:rPr>
        <w:t>（九）</w:t>
      </w:r>
      <w:r>
        <w:rPr>
          <w:rFonts w:hint="eastAsia" w:ascii="仿宋_GB2312" w:hAnsi="仿宋_GB2312" w:eastAsia="仿宋_GB2312" w:cs="仿宋_GB2312"/>
          <w:i w:val="0"/>
          <w:iCs/>
          <w:color w:val="auto"/>
          <w:sz w:val="32"/>
          <w:szCs w:val="32"/>
          <w:lang w:eastAsia="zh-CN"/>
        </w:rPr>
        <w:t>本单位终止时，负责依法开展清算、办理事业单位法人注销登记</w:t>
      </w:r>
      <w:r>
        <w:rPr>
          <w:rFonts w:hint="default" w:ascii="Times New Roman" w:hAnsi="Times New Roman" w:eastAsia="仿宋_GB2312" w:cs="Times New Roman"/>
          <w:color w:val="auto"/>
          <w:sz w:val="36"/>
          <w:szCs w:val="36"/>
          <w:u w:val="none"/>
          <w:lang w:val="en-US" w:eastAsia="en-US"/>
        </w:rPr>
        <w:t>；</w:t>
      </w:r>
    </w:p>
    <w:p w14:paraId="02330C1C">
      <w:pPr>
        <w:keepNext w:val="0"/>
        <w:keepLines w:val="0"/>
        <w:pageBreakBefore w:val="0"/>
        <w:widowControl w:val="0"/>
        <w:kinsoku/>
        <w:wordWrap/>
        <w:overflowPunct/>
        <w:topLinePunct w:val="0"/>
        <w:autoSpaceDE/>
        <w:autoSpaceDN/>
        <w:bidi w:val="0"/>
        <w:adjustRightInd w:val="0"/>
        <w:snapToGrid w:val="0"/>
        <w:spacing w:line="336" w:lineRule="auto"/>
        <w:ind w:left="638" w:leftChars="304" w:firstLine="0" w:firstLineChars="0"/>
        <w:jc w:val="left"/>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（十）</w:t>
      </w:r>
      <w:r>
        <w:rPr>
          <w:rFonts w:hint="default" w:ascii="Times New Roman" w:hAnsi="Times New Roman" w:eastAsia="仿宋_GB2312" w:cs="Times New Roman"/>
          <w:color w:val="auto"/>
          <w:sz w:val="32"/>
          <w:szCs w:val="32"/>
          <w:u w:val="none"/>
          <w:lang w:val="en-US" w:eastAsia="zh-CN"/>
        </w:rPr>
        <w:t>举办单位</w:t>
      </w:r>
      <w:r>
        <w:rPr>
          <w:rFonts w:hint="default" w:ascii="Times New Roman" w:hAnsi="Times New Roman" w:eastAsia="仿宋_GB2312" w:cs="Times New Roman"/>
          <w:color w:val="auto"/>
          <w:sz w:val="32"/>
          <w:szCs w:val="32"/>
          <w:u w:val="none"/>
          <w:lang w:val="en-US" w:eastAsia="en-US"/>
        </w:rPr>
        <w:t>赋予的其他职权</w:t>
      </w:r>
      <w:r>
        <w:rPr>
          <w:rFonts w:hint="default" w:ascii="Times New Roman" w:hAnsi="Times New Roman" w:eastAsia="仿宋_GB2312" w:cs="Times New Roman"/>
          <w:color w:val="auto"/>
          <w:sz w:val="32"/>
          <w:szCs w:val="32"/>
          <w:u w:val="none"/>
          <w:lang w:val="en-US" w:eastAsia="zh-CN"/>
        </w:rPr>
        <w:t>。</w:t>
      </w:r>
    </w:p>
    <w:p w14:paraId="534392A1">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第十九条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行政负责人的产生方式和职权</w:t>
      </w:r>
    </w:p>
    <w:p w14:paraId="59C0BE1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en-US"/>
        </w:rPr>
      </w:pPr>
      <w:r>
        <w:rPr>
          <w:rFonts w:hint="eastAsia" w:ascii="Times New Roman" w:hAnsi="Times New Roman" w:eastAsia="仿宋_GB2312" w:cs="仿宋_GB2312"/>
          <w:color w:val="auto"/>
          <w:sz w:val="32"/>
          <w:szCs w:val="32"/>
          <w:lang w:eastAsia="zh-CN"/>
        </w:rPr>
        <w:t>主任是本单位行政负责人，为本单位的法定代表人，由举办单位或上级部门按照干部管理权限选聘。</w:t>
      </w:r>
      <w:r>
        <w:rPr>
          <w:rFonts w:hint="default" w:ascii="Times New Roman" w:hAnsi="Times New Roman" w:eastAsia="仿宋_GB2312" w:cs="Times New Roman"/>
          <w:color w:val="auto"/>
          <w:sz w:val="32"/>
          <w:szCs w:val="32"/>
          <w:u w:val="none"/>
          <w:lang w:val="en-US" w:eastAsia="zh-CN"/>
        </w:rPr>
        <w:t>行使下列职权：</w:t>
      </w:r>
    </w:p>
    <w:p w14:paraId="68A9B0D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（一）负责本单位业务工作；</w:t>
      </w:r>
    </w:p>
    <w:p w14:paraId="475F571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（二）负责管理本单位的日常事务；</w:t>
      </w:r>
    </w:p>
    <w:p w14:paraId="36C9C1D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（三）负责本单位的</w:t>
      </w:r>
      <w:r>
        <w:rPr>
          <w:rFonts w:hint="eastAsia" w:ascii="Times New Roman" w:hAnsi="Times New Roman" w:eastAsia="仿宋_GB2312" w:cs="Times New Roman"/>
          <w:color w:val="auto"/>
          <w:sz w:val="32"/>
          <w:szCs w:val="32"/>
          <w:u w:val="none"/>
          <w:lang w:val="en-US" w:eastAsia="zh-CN"/>
        </w:rPr>
        <w:t>人员</w:t>
      </w:r>
      <w:r>
        <w:rPr>
          <w:rFonts w:hint="default" w:ascii="Times New Roman" w:hAnsi="Times New Roman" w:eastAsia="仿宋_GB2312" w:cs="Times New Roman"/>
          <w:color w:val="auto"/>
          <w:sz w:val="32"/>
          <w:szCs w:val="32"/>
          <w:u w:val="none"/>
        </w:rPr>
        <w:t>、财务、资产等管理；</w:t>
      </w:r>
    </w:p>
    <w:p w14:paraId="5FF10DB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（四）法律法规和本章程规定的其他职责。</w:t>
      </w:r>
    </w:p>
    <w:p w14:paraId="48D3C745">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第二十条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本单位拟任法定代表人产生方式</w:t>
      </w:r>
    </w:p>
    <w:p w14:paraId="7504227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本单位拟任法定代表人一般为主要行政负责人</w:t>
      </w:r>
      <w:r>
        <w:rPr>
          <w:rFonts w:hint="eastAsia" w:ascii="Times New Roman" w:hAnsi="Times New Roman" w:eastAsia="仿宋_GB2312" w:cs="Times New Roman"/>
          <w:color w:val="auto"/>
          <w:sz w:val="32"/>
          <w:szCs w:val="32"/>
          <w:highlight w:val="none"/>
          <w:u w:val="none"/>
          <w:lang w:val="en-US" w:eastAsia="zh-CN"/>
        </w:rPr>
        <w:t>。</w:t>
      </w:r>
    </w:p>
    <w:p w14:paraId="1B4F4EDD">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第二十一条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本单位内部组织机构设置及产生程序、议事规</w:t>
      </w:r>
      <w:r>
        <w:rPr>
          <w:rFonts w:hint="default" w:ascii="Times New Roman" w:hAnsi="Times New Roman" w:eastAsia="仿宋_GB2312" w:cs="Times New Roman"/>
          <w:color w:val="auto"/>
          <w:sz w:val="32"/>
          <w:szCs w:val="32"/>
          <w:highlight w:val="none"/>
          <w:u w:val="none"/>
          <w:lang w:eastAsia="zh-CN"/>
        </w:rPr>
        <w:t>则</w:t>
      </w:r>
    </w:p>
    <w:p w14:paraId="6789E38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（一）机构设置：设办公室、建设工程交易部、采购一部、采购二部、土地与矿业权交易部、综合交易部、信息部共</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u w:val="none"/>
          <w:lang w:val="en-US" w:eastAsia="zh-CN"/>
        </w:rPr>
        <w:t>个内设机构。</w:t>
      </w:r>
    </w:p>
    <w:p w14:paraId="4421CE7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（二）产生程序：内设机构依据</w:t>
      </w:r>
      <w:r>
        <w:rPr>
          <w:rFonts w:hint="default" w:ascii="Times New Roman" w:hAnsi="Times New Roman" w:eastAsia="仿宋_GB2312" w:cs="Times New Roman"/>
          <w:color w:val="auto"/>
          <w:sz w:val="32"/>
          <w:szCs w:val="32"/>
          <w:u w:val="none"/>
          <w:lang w:eastAsia="zh-CN"/>
        </w:rPr>
        <w:t>《关于设立中山市公共资源交易中心的通知》</w:t>
      </w:r>
      <w:r>
        <w:rPr>
          <w:rFonts w:hint="default" w:ascii="Times New Roman" w:hAnsi="Times New Roman" w:eastAsia="仿宋_GB2312" w:cs="Times New Roman"/>
          <w:color w:val="auto"/>
          <w:sz w:val="32"/>
          <w:szCs w:val="32"/>
          <w:u w:val="none"/>
        </w:rPr>
        <w:t>（中机编〔</w:t>
      </w:r>
      <w:r>
        <w:rPr>
          <w:rFonts w:hint="eastAsia" w:ascii="Times New Roman" w:hAnsi="Times New Roman" w:eastAsia="仿宋_GB2312" w:cs="Times New Roman"/>
          <w:color w:val="auto"/>
          <w:sz w:val="32"/>
          <w:szCs w:val="32"/>
          <w:u w:val="none"/>
          <w:lang w:val="en-US" w:eastAsia="zh-CN"/>
        </w:rPr>
        <w:t>2013</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133</w:t>
      </w:r>
      <w:r>
        <w:rPr>
          <w:rFonts w:hint="default" w:ascii="Times New Roman" w:hAnsi="Times New Roman" w:eastAsia="仿宋_GB2312" w:cs="Times New Roman"/>
          <w:color w:val="auto"/>
          <w:sz w:val="32"/>
          <w:szCs w:val="32"/>
          <w:u w:val="none"/>
        </w:rPr>
        <w:t>号）</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《关于中山市公共资源交易中心加挂中山市政府采购中心牌子的通知》</w:t>
      </w:r>
      <w:r>
        <w:rPr>
          <w:rFonts w:hint="default" w:ascii="Times New Roman" w:hAnsi="Times New Roman" w:eastAsia="仿宋_GB2312" w:cs="Times New Roman"/>
          <w:color w:val="auto"/>
          <w:sz w:val="32"/>
          <w:szCs w:val="32"/>
          <w:u w:val="none"/>
        </w:rPr>
        <w:t>（中</w:t>
      </w:r>
      <w:r>
        <w:rPr>
          <w:rFonts w:hint="default" w:ascii="Times New Roman" w:hAnsi="Times New Roman" w:eastAsia="仿宋_GB2312" w:cs="Times New Roman"/>
          <w:color w:val="auto"/>
          <w:sz w:val="32"/>
          <w:szCs w:val="32"/>
          <w:u w:val="none"/>
          <w:lang w:eastAsia="zh-CN"/>
        </w:rPr>
        <w:t>山编委〔20</w:t>
      </w:r>
      <w:r>
        <w:rPr>
          <w:rFonts w:hint="eastAsia" w:ascii="Times New Roman" w:hAnsi="Times New Roman" w:eastAsia="仿宋_GB2312" w:cs="Times New Roman"/>
          <w:color w:val="auto"/>
          <w:sz w:val="32"/>
          <w:szCs w:val="32"/>
          <w:u w:val="none"/>
          <w:lang w:val="en-US" w:eastAsia="zh-CN"/>
        </w:rPr>
        <w:t>15</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49</w:t>
      </w:r>
      <w:r>
        <w:rPr>
          <w:rFonts w:hint="default" w:ascii="Times New Roman" w:hAnsi="Times New Roman" w:eastAsia="仿宋_GB2312" w:cs="Times New Roman"/>
          <w:color w:val="auto"/>
          <w:sz w:val="32"/>
          <w:szCs w:val="32"/>
          <w:u w:val="none"/>
        </w:rPr>
        <w:t>号）</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《关于中山市公共资源交易中心（中山市政府采购中心）机构编制有关问题的批复》</w:t>
      </w:r>
      <w:r>
        <w:rPr>
          <w:rFonts w:hint="default" w:ascii="Times New Roman" w:hAnsi="Times New Roman" w:eastAsia="仿宋_GB2312" w:cs="Times New Roman"/>
          <w:color w:val="auto"/>
          <w:sz w:val="32"/>
          <w:szCs w:val="32"/>
          <w:u w:val="none"/>
        </w:rPr>
        <w:t>（中</w:t>
      </w:r>
      <w:r>
        <w:rPr>
          <w:rFonts w:hint="default" w:ascii="Times New Roman" w:hAnsi="Times New Roman" w:eastAsia="仿宋_GB2312" w:cs="Times New Roman"/>
          <w:color w:val="auto"/>
          <w:sz w:val="32"/>
          <w:szCs w:val="32"/>
          <w:u w:val="none"/>
          <w:lang w:eastAsia="zh-CN"/>
        </w:rPr>
        <w:t>山编委〔20</w:t>
      </w:r>
      <w:r>
        <w:rPr>
          <w:rFonts w:hint="eastAsia" w:ascii="Times New Roman" w:hAnsi="Times New Roman" w:eastAsia="仿宋_GB2312" w:cs="Times New Roman"/>
          <w:color w:val="auto"/>
          <w:sz w:val="32"/>
          <w:szCs w:val="32"/>
          <w:u w:val="none"/>
          <w:lang w:val="en-US" w:eastAsia="zh-CN"/>
        </w:rPr>
        <w:t>16</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13</w:t>
      </w:r>
      <w:r>
        <w:rPr>
          <w:rFonts w:hint="default" w:ascii="Times New Roman" w:hAnsi="Times New Roman" w:eastAsia="仿宋_GB2312" w:cs="Times New Roman"/>
          <w:color w:val="auto"/>
          <w:sz w:val="32"/>
          <w:szCs w:val="32"/>
          <w:u w:val="none"/>
        </w:rPr>
        <w:t>号）</w:t>
      </w:r>
      <w:r>
        <w:rPr>
          <w:rFonts w:hint="default" w:ascii="Times New Roman" w:hAnsi="Times New Roman" w:eastAsia="仿宋_GB2312" w:cs="Times New Roman"/>
          <w:color w:val="auto"/>
          <w:sz w:val="32"/>
          <w:szCs w:val="32"/>
          <w:u w:val="none"/>
          <w:lang w:eastAsia="zh-CN"/>
        </w:rPr>
        <w:t>、《关于市公共资源交易中心（市政府采购中心）主要职责、内设机构调整等事项的批复》</w:t>
      </w:r>
      <w:r>
        <w:rPr>
          <w:rFonts w:hint="default" w:ascii="Times New Roman" w:hAnsi="Times New Roman" w:eastAsia="仿宋_GB2312" w:cs="Times New Roman"/>
          <w:color w:val="auto"/>
          <w:sz w:val="32"/>
          <w:szCs w:val="32"/>
          <w:u w:val="none"/>
        </w:rPr>
        <w:t>（中</w:t>
      </w:r>
      <w:r>
        <w:rPr>
          <w:rFonts w:hint="default" w:ascii="Times New Roman" w:hAnsi="Times New Roman" w:eastAsia="仿宋_GB2312" w:cs="Times New Roman"/>
          <w:color w:val="auto"/>
          <w:sz w:val="32"/>
          <w:szCs w:val="32"/>
          <w:u w:val="none"/>
          <w:lang w:eastAsia="zh-CN"/>
        </w:rPr>
        <w:t>山编委〔20</w:t>
      </w:r>
      <w:r>
        <w:rPr>
          <w:rFonts w:hint="eastAsia" w:ascii="Times New Roman" w:hAnsi="Times New Roman" w:eastAsia="仿宋_GB2312" w:cs="Times New Roman"/>
          <w:color w:val="auto"/>
          <w:sz w:val="32"/>
          <w:szCs w:val="32"/>
          <w:u w:val="none"/>
          <w:lang w:val="en-US" w:eastAsia="zh-CN"/>
        </w:rPr>
        <w:t>17</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87</w:t>
      </w:r>
      <w:r>
        <w:rPr>
          <w:rFonts w:hint="default" w:ascii="Times New Roman" w:hAnsi="Times New Roman" w:eastAsia="仿宋_GB2312" w:cs="Times New Roman"/>
          <w:color w:val="auto"/>
          <w:sz w:val="32"/>
          <w:szCs w:val="32"/>
          <w:u w:val="none"/>
        </w:rPr>
        <w:t>号）</w:t>
      </w:r>
      <w:r>
        <w:rPr>
          <w:rFonts w:hint="eastAsia" w:ascii="Times New Roman" w:hAnsi="Times New Roman" w:eastAsia="仿宋_GB2312" w:cs="Times New Roman"/>
          <w:color w:val="auto"/>
          <w:sz w:val="32"/>
          <w:szCs w:val="32"/>
          <w:u w:val="none"/>
          <w:lang w:eastAsia="zh-CN"/>
        </w:rPr>
        <w:t>、《关于调整设置市政务服务中心的批复》（中山编办</w:t>
      </w:r>
      <w:r>
        <w:rPr>
          <w:rFonts w:hint="default" w:ascii="Times New Roman" w:hAnsi="Times New Roman" w:eastAsia="仿宋_GB2312" w:cs="Times New Roman"/>
          <w:color w:val="auto"/>
          <w:sz w:val="32"/>
          <w:szCs w:val="32"/>
          <w:u w:val="none"/>
          <w:lang w:eastAsia="zh-CN"/>
        </w:rPr>
        <w:t>〔20</w:t>
      </w:r>
      <w:r>
        <w:rPr>
          <w:rFonts w:hint="eastAsia" w:ascii="Times New Roman" w:hAnsi="Times New Roman"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179号</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等文件</w:t>
      </w:r>
      <w:r>
        <w:rPr>
          <w:rFonts w:hint="default" w:ascii="Times New Roman" w:hAnsi="Times New Roman" w:eastAsia="仿宋_GB2312" w:cs="Times New Roman"/>
          <w:color w:val="auto"/>
          <w:sz w:val="32"/>
          <w:szCs w:val="32"/>
          <w:u w:val="none"/>
        </w:rPr>
        <w:t>设定。</w:t>
      </w:r>
    </w:p>
    <w:p w14:paraId="7E59344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（三）议事规则：各</w:t>
      </w:r>
      <w:r>
        <w:rPr>
          <w:rFonts w:hint="default" w:ascii="Times New Roman" w:hAnsi="Times New Roman" w:eastAsia="仿宋_GB2312" w:cs="Times New Roman"/>
          <w:color w:val="auto"/>
          <w:sz w:val="32"/>
          <w:szCs w:val="32"/>
          <w:u w:val="none"/>
          <w:lang w:eastAsia="zh-CN"/>
        </w:rPr>
        <w:t>部门</w:t>
      </w:r>
      <w:r>
        <w:rPr>
          <w:rFonts w:hint="default" w:ascii="Times New Roman" w:hAnsi="Times New Roman" w:eastAsia="仿宋_GB2312" w:cs="Times New Roman"/>
          <w:color w:val="auto"/>
          <w:sz w:val="32"/>
          <w:szCs w:val="32"/>
          <w:u w:val="none"/>
        </w:rPr>
        <w:t>在本单位党支部委员会及</w:t>
      </w:r>
      <w:r>
        <w:rPr>
          <w:rFonts w:hint="eastAsia" w:ascii="Times New Roman" w:hAnsi="Times New Roman" w:eastAsia="仿宋_GB2312" w:cs="Times New Roman"/>
          <w:color w:val="auto"/>
          <w:sz w:val="32"/>
          <w:szCs w:val="32"/>
          <w:u w:val="none"/>
          <w:lang w:eastAsia="zh-CN"/>
        </w:rPr>
        <w:t>主任办公会</w:t>
      </w:r>
      <w:r>
        <w:rPr>
          <w:rFonts w:hint="default" w:ascii="Times New Roman" w:hAnsi="Times New Roman" w:eastAsia="仿宋_GB2312" w:cs="Times New Roman"/>
          <w:color w:val="auto"/>
          <w:sz w:val="32"/>
          <w:szCs w:val="32"/>
          <w:u w:val="none"/>
        </w:rPr>
        <w:t>的领导和监督下开展工作，各</w:t>
      </w:r>
      <w:r>
        <w:rPr>
          <w:rFonts w:hint="default" w:ascii="Times New Roman" w:hAnsi="Times New Roman" w:eastAsia="仿宋_GB2312" w:cs="Times New Roman"/>
          <w:color w:val="auto"/>
          <w:sz w:val="32"/>
          <w:szCs w:val="32"/>
          <w:u w:val="none"/>
          <w:lang w:eastAsia="zh-CN"/>
        </w:rPr>
        <w:t>部门</w:t>
      </w:r>
      <w:r>
        <w:rPr>
          <w:rFonts w:hint="default" w:ascii="Times New Roman" w:hAnsi="Times New Roman" w:eastAsia="仿宋_GB2312" w:cs="Times New Roman"/>
          <w:color w:val="auto"/>
          <w:sz w:val="32"/>
          <w:szCs w:val="32"/>
          <w:u w:val="none"/>
        </w:rPr>
        <w:t>在</w:t>
      </w:r>
      <w:r>
        <w:rPr>
          <w:rFonts w:hint="default" w:ascii="Times New Roman" w:hAnsi="Times New Roman" w:eastAsia="仿宋_GB2312" w:cs="Times New Roman"/>
          <w:color w:val="auto"/>
          <w:sz w:val="32"/>
          <w:szCs w:val="32"/>
          <w:u w:val="none"/>
          <w:lang w:eastAsia="zh-CN"/>
        </w:rPr>
        <w:t>部门</w:t>
      </w:r>
      <w:r>
        <w:rPr>
          <w:rFonts w:hint="default" w:ascii="Times New Roman" w:hAnsi="Times New Roman" w:eastAsia="仿宋_GB2312" w:cs="Times New Roman"/>
          <w:color w:val="auto"/>
          <w:sz w:val="32"/>
          <w:szCs w:val="32"/>
          <w:u w:val="none"/>
        </w:rPr>
        <w:t>负责人的管理下开展工作。</w:t>
      </w:r>
    </w:p>
    <w:p w14:paraId="57F2C175">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第五章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服务对象</w:t>
      </w:r>
    </w:p>
    <w:p w14:paraId="3A2B79A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highlight w:val="none"/>
          <w:u w:val="none"/>
        </w:rPr>
      </w:pPr>
    </w:p>
    <w:p w14:paraId="4E70D963">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第二十二条</w:t>
      </w:r>
      <w:r>
        <w:rPr>
          <w:rFonts w:hint="default" w:ascii="Times New Roman" w:hAnsi="Times New Roman" w:eastAsia="仿宋_GB2312" w:cs="Times New Roman"/>
          <w:color w:val="auto"/>
          <w:sz w:val="32"/>
          <w:szCs w:val="32"/>
          <w:highlight w:val="none"/>
          <w:u w:val="none"/>
          <w:lang w:val="en-US" w:eastAsia="zh-CN"/>
        </w:rPr>
        <w:t xml:space="preserve"> 本单位服务对象的权利</w:t>
      </w:r>
    </w:p>
    <w:p w14:paraId="0A32C81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lang w:eastAsia="zh-CN"/>
        </w:rPr>
        <w:t>享有公平接受公共资源交易平台公共服务的权利。</w:t>
      </w:r>
    </w:p>
    <w:p w14:paraId="7BCE0F8A">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第二十三条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本单位服务对象的义务</w:t>
      </w:r>
    </w:p>
    <w:p w14:paraId="6BE3C73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依法依规</w:t>
      </w:r>
      <w:r>
        <w:rPr>
          <w:rFonts w:hint="default" w:ascii="Times New Roman" w:hAnsi="Times New Roman" w:eastAsia="仿宋_GB2312" w:cs="Times New Roman"/>
          <w:color w:val="auto"/>
          <w:sz w:val="32"/>
          <w:szCs w:val="32"/>
          <w:highlight w:val="none"/>
          <w:u w:val="none"/>
          <w:lang w:val="en-US" w:eastAsia="zh-CN"/>
        </w:rPr>
        <w:t>参与公共资源交易活动</w:t>
      </w:r>
      <w:r>
        <w:rPr>
          <w:rFonts w:hint="eastAsia" w:ascii="Times New Roman" w:hAnsi="Times New Roman" w:eastAsia="仿宋_GB2312" w:cs="Times New Roman"/>
          <w:color w:val="auto"/>
          <w:sz w:val="32"/>
          <w:szCs w:val="32"/>
          <w:highlight w:val="none"/>
          <w:u w:val="none"/>
          <w:lang w:val="en-US" w:eastAsia="zh-CN"/>
        </w:rPr>
        <w:t>的义务。</w:t>
      </w:r>
    </w:p>
    <w:p w14:paraId="69936AE5">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第二十四条</w:t>
      </w:r>
      <w:r>
        <w:rPr>
          <w:rFonts w:hint="default" w:ascii="Times New Roman" w:hAnsi="Times New Roman" w:eastAsia="仿宋_GB2312" w:cs="Times New Roman"/>
          <w:b w:val="0"/>
          <w:bCs w:val="0"/>
          <w:color w:val="auto"/>
          <w:sz w:val="32"/>
          <w:szCs w:val="32"/>
          <w:highlight w:val="none"/>
          <w:u w:val="none"/>
        </w:rPr>
        <w:t xml:space="preserve"> 本单位服务对象参与管理的具体途径、方式和运行机制</w:t>
      </w:r>
    </w:p>
    <w:p w14:paraId="4448156C">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highlight w:val="none"/>
          <w:u w:val="none"/>
        </w:rPr>
        <w:t>服务对象可以通过直接或间接的口头表述以及署名文字表述（信函、意见或建议书）等方式对本单位的管理提出建议或批评意见、反映违纪违法问题，本单位根据相关法律、法规、规章、规范性文件进行处理。</w:t>
      </w:r>
    </w:p>
    <w:p w14:paraId="2EFDEAD9">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u w:val="none"/>
        </w:rPr>
      </w:pPr>
    </w:p>
    <w:p w14:paraId="70505783">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第六章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业务运行</w:t>
      </w:r>
    </w:p>
    <w:p w14:paraId="6D6F177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1F9A6160">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第二十五条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本单位业务运行原则和办法</w:t>
      </w:r>
    </w:p>
    <w:p w14:paraId="4F5E655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贯彻落实上级有关工作部署，在核定职能范围内依法依规开展本单位业务工作。</w:t>
      </w:r>
    </w:p>
    <w:p w14:paraId="2FE9E46C">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第二十六条</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业务范围内开展业务运行的具体措施</w:t>
      </w:r>
    </w:p>
    <w:p w14:paraId="653A5DA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一）健全公共资源交易平台电子系统。加强公共资源交易平台电子系统建设，明确交易、服务、监管等各子系统的功能定位，实现互联互通和信息资源共享，并完善相关安全技术措施，确保系统和数据安全。通过远程异地评标方式加快推动优质专家资源跨地区、跨行业共享。促进数字证书（CA）跨平台、跨部门、跨区域互认，推动电子保函在公共资源交易领域的应用，降低企业交易成本，提高交易效率。</w:t>
      </w:r>
    </w:p>
    <w:p w14:paraId="78774DA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（二）强化公共服务定位。不断优化见证、场所、信息、档案、专家抽取等服务，积极开展公共资源交易大数据分析，为优化营商环境、规范公共资源交易市场提供参考和支撑。</w:t>
      </w:r>
    </w:p>
    <w:p w14:paraId="69EBFF1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default" w:ascii="Times New Roman" w:hAnsi="Times New Roman" w:eastAsia="黑体"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三）精简管理事项和环节。系统梳理公共资源交易流程，取消没有法律法规依据的投标报名、招标文件审查、原件核对等事项以及能够采用告知承诺制和事中事后监管解决的前置审批或审核环节。推行交易服务“一网通办”，不断提高公共资源交易服务事项网上办理比例。</w:t>
      </w:r>
    </w:p>
    <w:p w14:paraId="70FED12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center"/>
        <w:textAlignment w:val="auto"/>
        <w:rPr>
          <w:rFonts w:hint="default" w:ascii="Times New Roman" w:hAnsi="Times New Roman" w:eastAsia="黑体" w:cs="Times New Roman"/>
          <w:color w:val="auto"/>
          <w:sz w:val="32"/>
          <w:szCs w:val="32"/>
          <w:u w:val="none"/>
        </w:rPr>
      </w:pPr>
    </w:p>
    <w:p w14:paraId="6CA619D6">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第七章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资产和财务的管理</w:t>
      </w:r>
    </w:p>
    <w:p w14:paraId="02E6B13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47ABDA3D">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第二十七条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国有资产包括使用财政资金形成的资产，接受调拨或者划转、置换形成的资产，接受捐赠并确认为国有的资产以及其他国有资产；其表现形式为流动资产、固定资产、无形资产和对外投资等。本单位应当根据依法履行职能和事业发展的需要，结合资产存量、资产配置标准、绩效目标和财政承受能力配置资产。本单位按照有关规定负责单位内部国有资产的具体管理，应当建立和完善内部控制管理制度。</w:t>
      </w:r>
    </w:p>
    <w:p w14:paraId="014BA89A">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第二十八条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本单位执行国家实行统一的会计制度，依法接受税务、财政、审计、国有资产管理等主管部门监督管理。本单位的经费使用应符合本单位的宗旨和业务范围。</w:t>
      </w:r>
    </w:p>
    <w:p w14:paraId="2EDBFE48">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第二十九条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本单位按照统一领导、集中管理等模式履行财政相关要求</w:t>
      </w:r>
      <w:r>
        <w:rPr>
          <w:rFonts w:hint="default" w:ascii="Times New Roman" w:hAnsi="Times New Roman" w:eastAsia="仿宋_GB2312" w:cs="Times New Roman"/>
          <w:color w:val="auto"/>
          <w:sz w:val="32"/>
          <w:szCs w:val="32"/>
          <w:u w:val="none"/>
          <w:lang w:val="en-US" w:eastAsia="zh-CN"/>
        </w:rPr>
        <w:t>。</w:t>
      </w:r>
    </w:p>
    <w:p w14:paraId="60E7DAEE">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第三十条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本单位的人员（包括</w:t>
      </w:r>
      <w:r>
        <w:rPr>
          <w:rFonts w:hint="default" w:ascii="Times New Roman" w:hAnsi="Times New Roman" w:eastAsia="仿宋_GB2312" w:cs="Times New Roman"/>
          <w:color w:val="auto"/>
          <w:sz w:val="32"/>
          <w:szCs w:val="32"/>
          <w:u w:val="none"/>
          <w:lang w:val="en-US" w:eastAsia="zh-CN"/>
        </w:rPr>
        <w:t>事业编制</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val="en-US" w:eastAsia="zh-CN"/>
        </w:rPr>
        <w:t>、雇员以及</w:t>
      </w:r>
      <w:r>
        <w:rPr>
          <w:rFonts w:hint="default" w:ascii="Times New Roman" w:hAnsi="Times New Roman" w:eastAsia="仿宋_GB2312" w:cs="Times New Roman"/>
          <w:color w:val="auto"/>
          <w:sz w:val="32"/>
          <w:szCs w:val="32"/>
          <w:u w:val="none"/>
        </w:rPr>
        <w:t>离退休人员）工资、社保、福利待遇按照国家有关规定执行。</w:t>
      </w:r>
    </w:p>
    <w:p w14:paraId="260B99AD">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第三十一条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本单位接受捐赠、资助和使用的原则</w:t>
      </w:r>
    </w:p>
    <w:p w14:paraId="4FCE211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在本单位成立宗旨和业务范围内，按照有关法律法规要求接受相关单位或个人的捐赠、资助；接受的捐赠、资助有限定使用范围的，按限定范围内使用；无限定使用范围的，纳入本单位资产进行统一管理，按照举办单位财务管理办法等规定进行使用。</w:t>
      </w:r>
    </w:p>
    <w:p w14:paraId="192E4247">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第三十二条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本单位依法接受</w:t>
      </w:r>
      <w:r>
        <w:rPr>
          <w:rFonts w:hint="default" w:ascii="Times New Roman" w:hAnsi="Times New Roman" w:eastAsia="仿宋_GB2312" w:cs="Times New Roman"/>
          <w:color w:val="auto"/>
          <w:sz w:val="32"/>
          <w:szCs w:val="32"/>
          <w:u w:val="none"/>
          <w:lang w:val="en-US" w:eastAsia="zh-CN"/>
        </w:rPr>
        <w:t>举办单位以及市</w:t>
      </w:r>
      <w:r>
        <w:rPr>
          <w:rFonts w:hint="default" w:ascii="Times New Roman" w:hAnsi="Times New Roman" w:eastAsia="仿宋_GB2312" w:cs="Times New Roman"/>
          <w:color w:val="auto"/>
          <w:sz w:val="32"/>
          <w:szCs w:val="32"/>
          <w:u w:val="none"/>
        </w:rPr>
        <w:t>财政</w:t>
      </w:r>
      <w:r>
        <w:rPr>
          <w:rFonts w:hint="default" w:ascii="Times New Roman" w:hAnsi="Times New Roman" w:eastAsia="仿宋_GB2312" w:cs="Times New Roman"/>
          <w:color w:val="auto"/>
          <w:sz w:val="32"/>
          <w:szCs w:val="32"/>
          <w:u w:val="none"/>
          <w:lang w:val="en-US" w:eastAsia="zh-CN"/>
        </w:rPr>
        <w:t>等上级</w:t>
      </w:r>
      <w:r>
        <w:rPr>
          <w:rFonts w:hint="default" w:ascii="Times New Roman" w:hAnsi="Times New Roman" w:eastAsia="仿宋_GB2312" w:cs="Times New Roman"/>
          <w:color w:val="auto"/>
          <w:sz w:val="32"/>
          <w:szCs w:val="32"/>
          <w:u w:val="none"/>
        </w:rPr>
        <w:t>部门的监督</w:t>
      </w:r>
      <w:r>
        <w:rPr>
          <w:rFonts w:hint="default" w:ascii="Times New Roman" w:hAnsi="Times New Roman" w:eastAsia="仿宋_GB2312" w:cs="Times New Roman"/>
          <w:color w:val="auto"/>
          <w:sz w:val="32"/>
          <w:szCs w:val="32"/>
          <w:u w:val="none"/>
          <w:lang w:val="en-US" w:eastAsia="zh-CN"/>
        </w:rPr>
        <w:t>审计</w:t>
      </w:r>
      <w:r>
        <w:rPr>
          <w:rFonts w:hint="default" w:ascii="Times New Roman" w:hAnsi="Times New Roman" w:eastAsia="仿宋_GB2312" w:cs="Times New Roman"/>
          <w:color w:val="auto"/>
          <w:sz w:val="32"/>
          <w:szCs w:val="32"/>
          <w:u w:val="none"/>
        </w:rPr>
        <w:t>。</w:t>
      </w:r>
    </w:p>
    <w:p w14:paraId="6BE2624A">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第三十三条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本单位</w:t>
      </w:r>
      <w:r>
        <w:rPr>
          <w:rFonts w:hint="eastAsia" w:ascii="Times New Roman" w:hAnsi="Times New Roman" w:eastAsia="仿宋_GB2312" w:cs="Times New Roman"/>
          <w:color w:val="auto"/>
          <w:sz w:val="32"/>
          <w:szCs w:val="32"/>
          <w:highlight w:val="none"/>
          <w:u w:val="none"/>
          <w:lang w:val="en-US" w:eastAsia="zh-CN"/>
        </w:rPr>
        <w:t>主要行政负责人</w:t>
      </w:r>
      <w:r>
        <w:rPr>
          <w:rFonts w:hint="default" w:ascii="Times New Roman" w:hAnsi="Times New Roman" w:eastAsia="仿宋_GB2312" w:cs="Times New Roman"/>
          <w:color w:val="auto"/>
          <w:sz w:val="32"/>
          <w:szCs w:val="32"/>
          <w:highlight w:val="none"/>
          <w:u w:val="none"/>
        </w:rPr>
        <w:t>离任前，应当进行经济</w:t>
      </w:r>
      <w:r>
        <w:rPr>
          <w:rFonts w:hint="default" w:ascii="Times New Roman" w:hAnsi="Times New Roman" w:eastAsia="仿宋_GB2312" w:cs="Times New Roman"/>
          <w:color w:val="auto"/>
          <w:sz w:val="32"/>
          <w:szCs w:val="32"/>
          <w:highlight w:val="none"/>
          <w:u w:val="none"/>
          <w:lang w:val="en-US" w:eastAsia="zh-CN"/>
        </w:rPr>
        <w:t>责</w:t>
      </w:r>
      <w:r>
        <w:rPr>
          <w:rFonts w:hint="default" w:ascii="Times New Roman" w:hAnsi="Times New Roman" w:eastAsia="仿宋_GB2312" w:cs="Times New Roman"/>
          <w:color w:val="auto"/>
          <w:sz w:val="32"/>
          <w:szCs w:val="32"/>
          <w:highlight w:val="none"/>
          <w:u w:val="none"/>
        </w:rPr>
        <w:t>任审计 。</w:t>
      </w:r>
    </w:p>
    <w:p w14:paraId="6C1444F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6DE4CB58">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第八章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信息公开</w:t>
      </w:r>
    </w:p>
    <w:p w14:paraId="4673446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511EB5D9">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sz w:val="32"/>
          <w:szCs w:val="32"/>
          <w:u w:val="none"/>
        </w:rPr>
        <w:t>第三十四条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本单位承诺按照国家法律法规和事业单位登记管理机关的规定，真实、完整、及时地公开以下信息</w:t>
      </w:r>
      <w:r>
        <w:rPr>
          <w:rFonts w:hint="default" w:ascii="Times New Roman" w:hAnsi="Times New Roman" w:eastAsia="仿宋_GB2312" w:cs="Times New Roman"/>
          <w:color w:val="auto"/>
          <w:sz w:val="32"/>
          <w:szCs w:val="32"/>
          <w:u w:val="none"/>
          <w:lang w:eastAsia="zh-CN"/>
        </w:rPr>
        <w:t>：</w:t>
      </w:r>
    </w:p>
    <w:p w14:paraId="6E00F0A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（一）本单位章程，自章程核准（备案）之日起5个工作日内在举办单位的信息平台发布章程正式文本</w:t>
      </w:r>
      <w:r>
        <w:rPr>
          <w:rFonts w:hint="default" w:ascii="Times New Roman" w:hAnsi="Times New Roman" w:eastAsia="仿宋_GB2312" w:cs="Times New Roman"/>
          <w:color w:val="auto"/>
          <w:sz w:val="32"/>
          <w:szCs w:val="32"/>
          <w:u w:val="none"/>
          <w:lang w:eastAsia="zh-CN"/>
        </w:rPr>
        <w:t>；</w:t>
      </w:r>
    </w:p>
    <w:p w14:paraId="4DC820CC">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（二）本单位年度报告，应按照有关时限要求，向登记管理机关报送</w:t>
      </w:r>
      <w:r>
        <w:rPr>
          <w:rFonts w:hint="default" w:ascii="Times New Roman" w:hAnsi="Times New Roman" w:eastAsia="仿宋_GB2312" w:cs="Times New Roman"/>
          <w:color w:val="auto"/>
          <w:sz w:val="32"/>
          <w:szCs w:val="32"/>
          <w:u w:val="none"/>
          <w:lang w:eastAsia="zh-CN"/>
        </w:rPr>
        <w:t>；</w:t>
      </w:r>
    </w:p>
    <w:p w14:paraId="4A6B6869">
      <w:pPr>
        <w:pStyle w:val="2"/>
        <w:keepNext w:val="0"/>
        <w:keepLines w:val="0"/>
        <w:pageBreakBefore w:val="0"/>
        <w:kinsoku/>
        <w:wordWrap/>
        <w:overflowPunct/>
        <w:topLinePunct w:val="0"/>
        <w:autoSpaceDE/>
        <w:autoSpaceDN/>
        <w:bidi w:val="0"/>
        <w:spacing w:line="336" w:lineRule="auto"/>
        <w:jc w:val="left"/>
        <w:rPr>
          <w:rFonts w:hint="default" w:ascii="Times New Roman" w:hAnsi="Times New Roman" w:eastAsia="黑体" w:cs="Times New Roman"/>
          <w:color w:val="auto"/>
          <w:sz w:val="32"/>
          <w:szCs w:val="32"/>
          <w:u w:val="none"/>
        </w:rPr>
      </w:pP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lang w:val="en-US" w:eastAsia="zh-CN"/>
        </w:rPr>
        <w:t>三</w:t>
      </w:r>
      <w:r>
        <w:rPr>
          <w:rFonts w:hint="default" w:ascii="Times New Roman" w:hAnsi="Times New Roman" w:cs="Times New Roman"/>
          <w:color w:val="auto"/>
          <w:sz w:val="32"/>
          <w:szCs w:val="32"/>
          <w:u w:val="none"/>
          <w:lang w:eastAsia="zh-CN"/>
        </w:rPr>
        <w:t>）其他依法依规需要公开的信息。</w:t>
      </w:r>
    </w:p>
    <w:p w14:paraId="4BE25019">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u w:val="none"/>
        </w:rPr>
      </w:pPr>
    </w:p>
    <w:p w14:paraId="11A1BD6F">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第九章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终止和剩余资产处理</w:t>
      </w:r>
    </w:p>
    <w:p w14:paraId="74821E9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476DF5AA">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sz w:val="32"/>
          <w:szCs w:val="32"/>
          <w:u w:val="none"/>
        </w:rPr>
        <w:t>第三十五条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本单位有以下情形之一，应当终止运行</w:t>
      </w:r>
      <w:r>
        <w:rPr>
          <w:rFonts w:hint="default" w:ascii="Times New Roman" w:hAnsi="Times New Roman" w:eastAsia="仿宋_GB2312" w:cs="Times New Roman"/>
          <w:color w:val="auto"/>
          <w:sz w:val="32"/>
          <w:szCs w:val="32"/>
          <w:u w:val="none"/>
          <w:lang w:eastAsia="zh-CN"/>
        </w:rPr>
        <w:t>：</w:t>
      </w:r>
    </w:p>
    <w:p w14:paraId="5567022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（一）经审批机关决定撤销；</w:t>
      </w:r>
    </w:p>
    <w:p w14:paraId="0ACF46F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（二）因合并、分立解散；</w:t>
      </w:r>
    </w:p>
    <w:p w14:paraId="7F1D163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（三）因其他原因依法应当终止的。</w:t>
      </w:r>
    </w:p>
    <w:p w14:paraId="0340D999">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第三十六条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本单位在申请注销登记前，应在举办单位和有关机关的指导下，成立清算组织，开展清算工作。清算期间不开展清算以外的活动。</w:t>
      </w:r>
    </w:p>
    <w:p w14:paraId="4D6388E4">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第三十七条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清算工作结束后形成清算报告，报举办单位审查同意，向登记管理机关申请注销登记。本单位存在下列情形之一的，且资产及债权债务情况清晰明确，权利义务有承接单位的事业单位，可按照有关规定向登记管理机关申请简易注销登记</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转制为行政机构的</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转制为国有企业的</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因合并、分立解散的</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直接撤销事业单位建制的。</w:t>
      </w:r>
    </w:p>
    <w:p w14:paraId="04B9A6D2">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第三十八条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本单位终止后的剩余资产，在举办单位和财政、国有资产管理等部门的监督下，按照有关法律法规和章程进行处置。</w:t>
      </w:r>
    </w:p>
    <w:p w14:paraId="2DF61A4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3693ED23">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第十章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章程修改</w:t>
      </w:r>
    </w:p>
    <w:p w14:paraId="5F4C640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55841A51">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第三十九条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本单位有下列情形之一，应当修改章程：</w:t>
      </w:r>
    </w:p>
    <w:p w14:paraId="5C90D14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（一）章程规定的事项与修改后的国家法律、行政法规的规定不符的；</w:t>
      </w:r>
    </w:p>
    <w:p w14:paraId="321AF01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（二）章程内容与实际情况不符的；</w:t>
      </w:r>
    </w:p>
    <w:p w14:paraId="2366265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（三）应当修改章程的其他情形。</w:t>
      </w:r>
    </w:p>
    <w:p w14:paraId="04C711ED">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第四十条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章程修改的草案应经举办单位和业务主管单位审查核准同意，并向登记管理机关备案。涉及事业单位法人登记事项的，须向登记管理机关申请变更登记。</w:t>
      </w:r>
    </w:p>
    <w:p w14:paraId="7607362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67B2D966">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第十一章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附</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则</w:t>
      </w:r>
    </w:p>
    <w:p w14:paraId="6EBF1B7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auto"/>
          <w:sz w:val="32"/>
          <w:szCs w:val="32"/>
          <w:u w:val="none"/>
        </w:rPr>
      </w:pPr>
    </w:p>
    <w:p w14:paraId="31002F53">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u w:val="none"/>
        </w:rPr>
        <w:t>第四十一条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本章程于202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月</w:t>
      </w:r>
      <w:r>
        <w:rPr>
          <w:rFonts w:hint="eastAsia" w:ascii="Times New Roman" w:hAnsi="Times New Roman" w:eastAsia="仿宋_GB2312" w:cs="Times New Roman"/>
          <w:color w:val="auto"/>
          <w:sz w:val="32"/>
          <w:szCs w:val="32"/>
          <w:highlight w:val="none"/>
          <w:u w:val="none"/>
          <w:lang w:val="en-US" w:eastAsia="zh-CN"/>
        </w:rPr>
        <w:t>15</w:t>
      </w:r>
      <w:r>
        <w:rPr>
          <w:rFonts w:hint="default" w:ascii="Times New Roman" w:hAnsi="Times New Roman" w:eastAsia="仿宋_GB2312" w:cs="Times New Roman"/>
          <w:color w:val="auto"/>
          <w:sz w:val="32"/>
          <w:szCs w:val="32"/>
          <w:highlight w:val="none"/>
          <w:u w:val="none"/>
          <w:lang w:val="en-US" w:eastAsia="zh-CN"/>
        </w:rPr>
        <w:t>日经</w:t>
      </w:r>
      <w:r>
        <w:rPr>
          <w:rFonts w:hint="eastAsia" w:ascii="Times New Roman" w:hAnsi="Times New Roman" w:eastAsia="仿宋_GB2312" w:cs="Times New Roman"/>
          <w:color w:val="auto"/>
          <w:sz w:val="32"/>
          <w:szCs w:val="32"/>
          <w:highlight w:val="none"/>
          <w:u w:val="none"/>
          <w:lang w:val="en-US" w:eastAsia="zh-CN"/>
        </w:rPr>
        <w:t>本单位</w:t>
      </w:r>
      <w:r>
        <w:rPr>
          <w:rFonts w:hint="default" w:ascii="Times New Roman" w:hAnsi="Times New Roman" w:eastAsia="仿宋_GB2312" w:cs="Times New Roman"/>
          <w:color w:val="auto"/>
          <w:sz w:val="32"/>
          <w:szCs w:val="32"/>
          <w:highlight w:val="none"/>
          <w:u w:val="none"/>
          <w:lang w:val="en-US" w:eastAsia="zh-CN"/>
        </w:rPr>
        <w:t>职工大会讨论通过</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党支部</w:t>
      </w:r>
      <w:r>
        <w:rPr>
          <w:rFonts w:hint="eastAsia" w:ascii="Times New Roman" w:hAnsi="Times New Roman" w:eastAsia="仿宋_GB2312" w:cs="Times New Roman"/>
          <w:color w:val="auto"/>
          <w:sz w:val="32"/>
          <w:szCs w:val="32"/>
          <w:highlight w:val="none"/>
          <w:u w:val="none"/>
          <w:lang w:val="en-US" w:eastAsia="zh-CN"/>
        </w:rPr>
        <w:t>委员会审议通过、主任办公会表决通过。于</w:t>
      </w:r>
      <w:r>
        <w:rPr>
          <w:rFonts w:hint="default" w:ascii="Times New Roman" w:hAnsi="Times New Roman" w:eastAsia="仿宋_GB2312" w:cs="Times New Roman"/>
          <w:color w:val="auto"/>
          <w:spacing w:val="-11"/>
          <w:sz w:val="32"/>
          <w:szCs w:val="32"/>
          <w:u w:val="none"/>
          <w:lang w:val="en-US" w:eastAsia="zh-CN"/>
        </w:rPr>
        <w:t>202</w:t>
      </w:r>
      <w:r>
        <w:rPr>
          <w:rFonts w:hint="eastAsia" w:ascii="Times New Roman" w:hAnsi="Times New Roman" w:eastAsia="仿宋_GB2312" w:cs="Times New Roman"/>
          <w:color w:val="auto"/>
          <w:spacing w:val="-11"/>
          <w:sz w:val="32"/>
          <w:szCs w:val="32"/>
          <w:u w:val="none"/>
          <w:lang w:val="en-US" w:eastAsia="zh-CN"/>
        </w:rPr>
        <w:t>6</w:t>
      </w:r>
      <w:r>
        <w:rPr>
          <w:rFonts w:hint="default" w:ascii="Times New Roman" w:hAnsi="Times New Roman" w:eastAsia="仿宋_GB2312" w:cs="Times New Roman"/>
          <w:color w:val="auto"/>
          <w:spacing w:val="-11"/>
          <w:sz w:val="32"/>
          <w:szCs w:val="32"/>
          <w:u w:val="none"/>
          <w:lang w:val="en-US" w:eastAsia="zh-CN"/>
        </w:rPr>
        <w:t>年</w:t>
      </w:r>
      <w:r>
        <w:rPr>
          <w:rFonts w:hint="eastAsia" w:ascii="Times New Roman" w:hAnsi="Times New Roman" w:eastAsia="仿宋_GB2312" w:cs="Times New Roman"/>
          <w:color w:val="auto"/>
          <w:spacing w:val="-11"/>
          <w:sz w:val="32"/>
          <w:szCs w:val="32"/>
          <w:u w:val="none"/>
          <w:lang w:val="en-US" w:eastAsia="zh-CN"/>
        </w:rPr>
        <w:t>4</w:t>
      </w:r>
      <w:r>
        <w:rPr>
          <w:rFonts w:hint="default" w:ascii="Times New Roman" w:hAnsi="Times New Roman" w:eastAsia="仿宋_GB2312" w:cs="Times New Roman"/>
          <w:color w:val="auto"/>
          <w:spacing w:val="-11"/>
          <w:sz w:val="32"/>
          <w:szCs w:val="32"/>
          <w:u w:val="none"/>
          <w:lang w:val="en-US" w:eastAsia="zh-CN"/>
        </w:rPr>
        <w:t>月</w:t>
      </w:r>
      <w:r>
        <w:rPr>
          <w:rFonts w:hint="eastAsia" w:ascii="Times New Roman" w:hAnsi="Times New Roman" w:eastAsia="仿宋_GB2312" w:cs="Times New Roman"/>
          <w:color w:val="auto"/>
          <w:spacing w:val="-11"/>
          <w:sz w:val="32"/>
          <w:szCs w:val="32"/>
          <w:u w:val="none"/>
          <w:lang w:val="en-US" w:eastAsia="zh-CN"/>
        </w:rPr>
        <w:t>29</w:t>
      </w:r>
      <w:r>
        <w:rPr>
          <w:rFonts w:hint="default" w:ascii="Times New Roman" w:hAnsi="Times New Roman" w:eastAsia="仿宋_GB2312" w:cs="Times New Roman"/>
          <w:color w:val="auto"/>
          <w:spacing w:val="-11"/>
          <w:sz w:val="32"/>
          <w:szCs w:val="32"/>
          <w:u w:val="none"/>
          <w:lang w:val="en-US" w:eastAsia="zh-CN"/>
        </w:rPr>
        <w:t>日</w:t>
      </w:r>
      <w:r>
        <w:rPr>
          <w:rFonts w:hint="eastAsia" w:ascii="Times New Roman" w:hAnsi="Times New Roman" w:eastAsia="仿宋_GB2312" w:cs="Times New Roman"/>
          <w:color w:val="auto"/>
          <w:sz w:val="32"/>
          <w:szCs w:val="32"/>
          <w:u w:val="none"/>
          <w:lang w:val="en-US" w:eastAsia="zh-CN"/>
        </w:rPr>
        <w:t>经</w:t>
      </w:r>
      <w:r>
        <w:rPr>
          <w:rFonts w:hint="default" w:ascii="Times New Roman" w:hAnsi="Times New Roman" w:eastAsia="仿宋_GB2312" w:cs="Times New Roman"/>
          <w:color w:val="auto"/>
          <w:sz w:val="32"/>
          <w:szCs w:val="32"/>
          <w:highlight w:val="none"/>
          <w:u w:val="none"/>
          <w:lang w:val="en-US" w:eastAsia="zh-CN"/>
        </w:rPr>
        <w:t>中山市政务服务和数据管理局党组核准通过。</w:t>
      </w:r>
    </w:p>
    <w:p w14:paraId="0820E7EB">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第四十二条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本章程内容如与法律法规、行政规章及国家政策相抵触时，应以法律法规、行政规章及国家政策的规定为准。涉及事业单位法人登记事项的，以登记管理机关核准颁发的《事业单位法人证书》刊载内容为准。</w:t>
      </w:r>
    </w:p>
    <w:p w14:paraId="57DE8986">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rPr>
        <mc:AlternateContent>
          <mc:Choice Requires="wps">
            <w:drawing>
              <wp:anchor distT="0" distB="0" distL="114300" distR="114300" simplePos="0" relativeHeight="251659264" behindDoc="1" locked="0" layoutInCell="1" allowOverlap="1">
                <wp:simplePos x="0" y="0"/>
                <wp:positionH relativeFrom="page">
                  <wp:posOffset>5685790</wp:posOffset>
                </wp:positionH>
                <wp:positionV relativeFrom="paragraph">
                  <wp:posOffset>308610</wp:posOffset>
                </wp:positionV>
                <wp:extent cx="210185" cy="2101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0185" cy="210185"/>
                        </a:xfrm>
                        <a:prstGeom prst="rect">
                          <a:avLst/>
                        </a:prstGeom>
                        <a:noFill/>
                        <a:ln>
                          <a:noFill/>
                        </a:ln>
                      </wps:spPr>
                      <wps:txbx>
                        <w:txbxContent>
                          <w:p w14:paraId="0C11F4B3">
                            <w:pPr>
                              <w:spacing w:before="0" w:line="156" w:lineRule="auto"/>
                              <w:ind w:left="20" w:right="0" w:firstLine="0"/>
                              <w:jc w:val="left"/>
                              <w:rPr>
                                <w:sz w:val="29"/>
                              </w:rPr>
                            </w:pPr>
                          </w:p>
                        </w:txbxContent>
                      </wps:txbx>
                      <wps:bodyPr vert="eaVert" lIns="0" tIns="0" rIns="0" bIns="0" upright="1"/>
                    </wps:wsp>
                  </a:graphicData>
                </a:graphic>
              </wp:anchor>
            </w:drawing>
          </mc:Choice>
          <mc:Fallback>
            <w:pict>
              <v:shape id="_x0000_s1026" o:spid="_x0000_s1026" o:spt="202" type="#_x0000_t202" style="position:absolute;left:0pt;margin-left:447.7pt;margin-top:24.3pt;height:16.55pt;width:16.55pt;mso-position-horizontal-relative:page;z-index:-251657216;mso-width-relative:page;mso-height-relative:page;" filled="f" stroked="f" coordsize="21600,21600" o:gfxdata="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0j0ODXAAAACQEAAA8AAAAAAAAAAQAgAAAAIgAAAGRycy9kb3ducmV2LnhtbFBL&#10;AQIUABQAAAAIAIdO4kA8BN5evgEAAH8DAAAOAAAAAAAAAAEAIAAAACYBAABkcnMvZTJvRG9jLnht&#10;bFBLBQYAAAAABgAGAFkBAABWBQAAAAA=&#10;">
                <v:fill on="f" focussize="0,0"/>
                <v:stroke on="f"/>
                <v:imagedata o:title=""/>
                <o:lock v:ext="edit" aspectratio="f"/>
                <v:textbox inset="0mm,0mm,0mm,0mm" style="layout-flow:vertical-ideographic;">
                  <w:txbxContent>
                    <w:p w14:paraId="0C11F4B3">
                      <w:pPr>
                        <w:spacing w:before="0" w:line="156" w:lineRule="auto"/>
                        <w:ind w:left="20" w:right="0" w:firstLine="0"/>
                        <w:jc w:val="left"/>
                        <w:rPr>
                          <w:sz w:val="29"/>
                        </w:rPr>
                      </w:pPr>
                    </w:p>
                  </w:txbxContent>
                </v:textbox>
              </v:shape>
            </w:pict>
          </mc:Fallback>
        </mc:AlternateContent>
      </w:r>
      <w:r>
        <w:rPr>
          <w:rFonts w:hint="default" w:ascii="Times New Roman" w:hAnsi="Times New Roman" w:eastAsia="仿宋_GB2312" w:cs="Times New Roman"/>
          <w:b/>
          <w:bCs/>
          <w:color w:val="auto"/>
          <w:sz w:val="32"/>
          <w:szCs w:val="32"/>
          <w:u w:val="none"/>
        </w:rPr>
        <w:t>第四十三条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本章程的解释权属于中山市公共资源交易中心。</w:t>
      </w:r>
    </w:p>
    <w:p w14:paraId="7C44EE7C">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rPr>
        <w:t>第四十四条</w:t>
      </w:r>
      <w:r>
        <w:rPr>
          <w:rFonts w:hint="default" w:ascii="Times New Roman" w:hAnsi="Times New Roman" w:eastAsia="仿宋_GB2312" w:cs="Times New Roman"/>
          <w:color w:val="auto"/>
          <w:sz w:val="32"/>
          <w:szCs w:val="32"/>
          <w:u w:val="none"/>
          <w:lang w:val="en-US" w:eastAsia="zh-CN"/>
        </w:rPr>
        <w:t xml:space="preserve"> 本章程自</w:t>
      </w:r>
      <w:r>
        <w:rPr>
          <w:rFonts w:hint="eastAsia" w:ascii="Times New Roman" w:hAnsi="Times New Roman" w:eastAsia="仿宋_GB2312" w:cs="Times New Roman"/>
          <w:color w:val="auto"/>
          <w:sz w:val="32"/>
          <w:szCs w:val="32"/>
          <w:u w:val="none"/>
          <w:lang w:val="en-US" w:eastAsia="zh-CN"/>
        </w:rPr>
        <w:t>2026</w:t>
      </w:r>
      <w:r>
        <w:rPr>
          <w:rFonts w:hint="default" w:ascii="Times New Roman" w:hAnsi="Times New Roman" w:eastAsia="仿宋_GB2312" w:cs="Times New Roman"/>
          <w:color w:val="auto"/>
          <w:sz w:val="32"/>
          <w:szCs w:val="32"/>
          <w:u w:val="none"/>
          <w:lang w:val="en-US" w:eastAsia="zh-CN"/>
        </w:rPr>
        <w:t>年</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29</w:t>
      </w:r>
      <w:r>
        <w:rPr>
          <w:rFonts w:hint="default" w:ascii="Times New Roman" w:hAnsi="Times New Roman" w:eastAsia="仿宋_GB2312" w:cs="Times New Roman"/>
          <w:color w:val="auto"/>
          <w:sz w:val="32"/>
          <w:szCs w:val="32"/>
          <w:u w:val="none"/>
          <w:lang w:val="en-US" w:eastAsia="zh-CN"/>
        </w:rPr>
        <w:t>日起生效</w:t>
      </w:r>
      <w:r>
        <w:rPr>
          <w:rFonts w:hint="eastAsia" w:ascii="Times New Roman" w:hAnsi="Times New Roman" w:eastAsia="仿宋_GB2312" w:cs="Times New Roman"/>
          <w:color w:val="auto"/>
          <w:sz w:val="32"/>
          <w:szCs w:val="32"/>
          <w:u w:val="none"/>
          <w:lang w:val="en-US" w:eastAsia="zh-CN"/>
        </w:rPr>
        <w:t>。</w:t>
      </w:r>
    </w:p>
    <w:p w14:paraId="512EAD69">
      <w:pPr>
        <w:pStyle w:val="2"/>
        <w:keepNext w:val="0"/>
        <w:keepLines w:val="0"/>
        <w:pageBreakBefore w:val="0"/>
        <w:kinsoku/>
        <w:wordWrap/>
        <w:overflowPunct/>
        <w:topLinePunct w:val="0"/>
        <w:autoSpaceDE/>
        <w:autoSpaceDN/>
        <w:bidi w:val="0"/>
        <w:spacing w:line="336" w:lineRule="auto"/>
        <w:ind w:left="0" w:leftChars="0" w:firstLine="0" w:firstLineChars="0"/>
        <w:rPr>
          <w:rFonts w:hint="eastAsia" w:ascii="Times New Roman" w:hAnsi="Times New Roman" w:eastAsia="仿宋_GB2312" w:cs="Times New Roman"/>
          <w:color w:val="auto"/>
          <w:sz w:val="32"/>
          <w:szCs w:val="32"/>
          <w:u w:val="none"/>
          <w:lang w:val="en-US" w:eastAsia="zh-CN"/>
        </w:rPr>
      </w:pPr>
    </w:p>
    <w:p w14:paraId="49A32141">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68BDF">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中山市公共资源交易中心</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中山市政务服务和数据管理局</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14:paraId="7EC9A0A4">
      <w:pPr>
        <w:keepNext w:val="0"/>
        <w:keepLines w:val="0"/>
        <w:pageBreakBefore w:val="0"/>
        <w:kinsoku/>
        <w:wordWrap/>
        <w:overflowPunct/>
        <w:topLinePunct w:val="0"/>
        <w:autoSpaceDE/>
        <w:autoSpaceDN/>
        <w:bidi w:val="0"/>
        <w:adjustRightInd w:val="0"/>
        <w:snapToGrid w:val="0"/>
        <w:spacing w:line="336" w:lineRule="auto"/>
        <w:ind w:firstLine="640" w:firstLineChars="20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 xml:space="preserve">日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202</w:t>
      </w:r>
      <w:bookmarkStart w:id="0" w:name="_GoBack"/>
      <w:bookmarkEnd w:id="0"/>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lang w:eastAsia="zh-CN"/>
        </w:rPr>
        <w:t>日</w:t>
      </w:r>
    </w:p>
    <w:sectPr>
      <w:headerReference r:id="rId3" w:type="default"/>
      <w:pgSz w:w="11906" w:h="16838"/>
      <w:pgMar w:top="2098" w:right="1474" w:bottom="1984" w:left="1587" w:header="851" w:footer="992" w:gutter="0"/>
      <w:lnNumType w:countBy="0" w:restart="continuous"/>
      <w:cols w:space="425" w:num="1"/>
      <w:docGrid w:type="lines" w:linePitch="312" w:charSpace="0"/>
      <mc:AlternateContent>
        <mc:Choice Requires="wpsCustomData">
          <wpsCustomData:blankLineNoLineNum/>
        </mc:Choice>
      </mc:AlternateContent>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3FCF">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A1142"/>
    <w:rsid w:val="00C14B91"/>
    <w:rsid w:val="00C80D55"/>
    <w:rsid w:val="01401F5A"/>
    <w:rsid w:val="01663733"/>
    <w:rsid w:val="03C75704"/>
    <w:rsid w:val="04C602E0"/>
    <w:rsid w:val="081A1142"/>
    <w:rsid w:val="095E38C5"/>
    <w:rsid w:val="09A941D0"/>
    <w:rsid w:val="0A2E0C9A"/>
    <w:rsid w:val="0A817BCD"/>
    <w:rsid w:val="0B2E7CE5"/>
    <w:rsid w:val="0C431805"/>
    <w:rsid w:val="0D860EC5"/>
    <w:rsid w:val="0F44530B"/>
    <w:rsid w:val="10683FDE"/>
    <w:rsid w:val="10853E2D"/>
    <w:rsid w:val="10B8135E"/>
    <w:rsid w:val="10B8552A"/>
    <w:rsid w:val="110C1984"/>
    <w:rsid w:val="14057E93"/>
    <w:rsid w:val="144A4CEB"/>
    <w:rsid w:val="147A2410"/>
    <w:rsid w:val="152C0393"/>
    <w:rsid w:val="1674297A"/>
    <w:rsid w:val="16DE2E67"/>
    <w:rsid w:val="16EE564C"/>
    <w:rsid w:val="18901346"/>
    <w:rsid w:val="196D6F46"/>
    <w:rsid w:val="19FE50BD"/>
    <w:rsid w:val="1A364410"/>
    <w:rsid w:val="1B875129"/>
    <w:rsid w:val="1BB04D0E"/>
    <w:rsid w:val="1C4E3FEC"/>
    <w:rsid w:val="1D375E9C"/>
    <w:rsid w:val="1E8D7EF7"/>
    <w:rsid w:val="1FFD91E1"/>
    <w:rsid w:val="1FFF490E"/>
    <w:rsid w:val="22925FC0"/>
    <w:rsid w:val="259A4DF3"/>
    <w:rsid w:val="26FB1F37"/>
    <w:rsid w:val="282639B3"/>
    <w:rsid w:val="282A5349"/>
    <w:rsid w:val="28C60CF0"/>
    <w:rsid w:val="28CD7CC8"/>
    <w:rsid w:val="2A05411D"/>
    <w:rsid w:val="2B6504C0"/>
    <w:rsid w:val="2BDBAAAB"/>
    <w:rsid w:val="2C4B536C"/>
    <w:rsid w:val="2C5964A6"/>
    <w:rsid w:val="2CA006A0"/>
    <w:rsid w:val="2CBD2388"/>
    <w:rsid w:val="2CC676BF"/>
    <w:rsid w:val="2D087956"/>
    <w:rsid w:val="2E3C3CFF"/>
    <w:rsid w:val="2FC98E93"/>
    <w:rsid w:val="2FCCBA7E"/>
    <w:rsid w:val="2FF36512"/>
    <w:rsid w:val="305D5DD5"/>
    <w:rsid w:val="31EC4E31"/>
    <w:rsid w:val="32A64342"/>
    <w:rsid w:val="32CB6C07"/>
    <w:rsid w:val="32D75419"/>
    <w:rsid w:val="32E40AFC"/>
    <w:rsid w:val="36896378"/>
    <w:rsid w:val="368A0AF1"/>
    <w:rsid w:val="369FF152"/>
    <w:rsid w:val="388A78E0"/>
    <w:rsid w:val="39472E0A"/>
    <w:rsid w:val="3BBC3FE2"/>
    <w:rsid w:val="3DD551FD"/>
    <w:rsid w:val="3F360AA3"/>
    <w:rsid w:val="3F3FCBFB"/>
    <w:rsid w:val="3FB75072"/>
    <w:rsid w:val="424B3B5E"/>
    <w:rsid w:val="430F56AE"/>
    <w:rsid w:val="439534B9"/>
    <w:rsid w:val="43AD2714"/>
    <w:rsid w:val="440A08B0"/>
    <w:rsid w:val="44A0580D"/>
    <w:rsid w:val="455A4EB5"/>
    <w:rsid w:val="45B149FA"/>
    <w:rsid w:val="469D331A"/>
    <w:rsid w:val="46B8453C"/>
    <w:rsid w:val="46CD415B"/>
    <w:rsid w:val="47132B9D"/>
    <w:rsid w:val="471E3881"/>
    <w:rsid w:val="47C53AEC"/>
    <w:rsid w:val="47CD110C"/>
    <w:rsid w:val="47D63DC3"/>
    <w:rsid w:val="47FEEC25"/>
    <w:rsid w:val="490C1E7C"/>
    <w:rsid w:val="49613A8F"/>
    <w:rsid w:val="4AA343A7"/>
    <w:rsid w:val="4B112FF7"/>
    <w:rsid w:val="4C601A9A"/>
    <w:rsid w:val="50A15DEB"/>
    <w:rsid w:val="511D191E"/>
    <w:rsid w:val="52494060"/>
    <w:rsid w:val="528D3D0D"/>
    <w:rsid w:val="52BA20C6"/>
    <w:rsid w:val="53EB7721"/>
    <w:rsid w:val="53F03344"/>
    <w:rsid w:val="54EB1790"/>
    <w:rsid w:val="566D4E6F"/>
    <w:rsid w:val="56BE8032"/>
    <w:rsid w:val="58860EBF"/>
    <w:rsid w:val="5B3E42C0"/>
    <w:rsid w:val="5BFD2E8D"/>
    <w:rsid w:val="5C11169E"/>
    <w:rsid w:val="5D7D63C3"/>
    <w:rsid w:val="5DA66549"/>
    <w:rsid w:val="5DBD55D9"/>
    <w:rsid w:val="5DC926EA"/>
    <w:rsid w:val="5E580CDF"/>
    <w:rsid w:val="5F606A89"/>
    <w:rsid w:val="5F7F1517"/>
    <w:rsid w:val="5F81590D"/>
    <w:rsid w:val="5FAF0D49"/>
    <w:rsid w:val="5FBA5A35"/>
    <w:rsid w:val="5FBF7408"/>
    <w:rsid w:val="5FD7764F"/>
    <w:rsid w:val="601E45DE"/>
    <w:rsid w:val="62B83360"/>
    <w:rsid w:val="63283E1E"/>
    <w:rsid w:val="63FF3E63"/>
    <w:rsid w:val="65451723"/>
    <w:rsid w:val="699B4CCF"/>
    <w:rsid w:val="6A025978"/>
    <w:rsid w:val="6BFBEC13"/>
    <w:rsid w:val="6D659DDD"/>
    <w:rsid w:val="6E0761C6"/>
    <w:rsid w:val="6F20CB9F"/>
    <w:rsid w:val="6F7B327B"/>
    <w:rsid w:val="6F7B346D"/>
    <w:rsid w:val="6FC99590"/>
    <w:rsid w:val="6FFE110F"/>
    <w:rsid w:val="705005CC"/>
    <w:rsid w:val="70FF3672"/>
    <w:rsid w:val="74795021"/>
    <w:rsid w:val="75305052"/>
    <w:rsid w:val="756C3CF1"/>
    <w:rsid w:val="762D0A14"/>
    <w:rsid w:val="76F3033C"/>
    <w:rsid w:val="779A0F48"/>
    <w:rsid w:val="77B3A94C"/>
    <w:rsid w:val="77EF3BD2"/>
    <w:rsid w:val="78AD0450"/>
    <w:rsid w:val="7B77619C"/>
    <w:rsid w:val="7BFD61F0"/>
    <w:rsid w:val="7C0223D9"/>
    <w:rsid w:val="7C663273"/>
    <w:rsid w:val="7D453BF4"/>
    <w:rsid w:val="7DBB0872"/>
    <w:rsid w:val="7DE94895"/>
    <w:rsid w:val="7E722019"/>
    <w:rsid w:val="7EFF1FA5"/>
    <w:rsid w:val="7F6D7B9F"/>
    <w:rsid w:val="7FBBBFB9"/>
    <w:rsid w:val="7FDFDCB9"/>
    <w:rsid w:val="7FDFE829"/>
    <w:rsid w:val="7FE77328"/>
    <w:rsid w:val="7FFFC5AC"/>
    <w:rsid w:val="9BFFE83C"/>
    <w:rsid w:val="B1BFE68A"/>
    <w:rsid w:val="B7BD8044"/>
    <w:rsid w:val="B7D31F16"/>
    <w:rsid w:val="BFDBE915"/>
    <w:rsid w:val="C77D288E"/>
    <w:rsid w:val="CFFE5066"/>
    <w:rsid w:val="D738FE5A"/>
    <w:rsid w:val="DA7DE7AD"/>
    <w:rsid w:val="DB8BC3FA"/>
    <w:rsid w:val="DDFF2771"/>
    <w:rsid w:val="DDFFE4A9"/>
    <w:rsid w:val="DEFB9B36"/>
    <w:rsid w:val="DF1A751C"/>
    <w:rsid w:val="DF7B246E"/>
    <w:rsid w:val="DFEF407B"/>
    <w:rsid w:val="E35E55E3"/>
    <w:rsid w:val="EBBF74E5"/>
    <w:rsid w:val="EDFD1CDA"/>
    <w:rsid w:val="EE7F0D91"/>
    <w:rsid w:val="EF7EE6DC"/>
    <w:rsid w:val="F07522CD"/>
    <w:rsid w:val="F5BCACE2"/>
    <w:rsid w:val="FB0CE72D"/>
    <w:rsid w:val="FBDF03F5"/>
    <w:rsid w:val="FD9DCF04"/>
    <w:rsid w:val="FDDF1950"/>
    <w:rsid w:val="FEBF43D9"/>
    <w:rsid w:val="FF61FF9E"/>
    <w:rsid w:val="FF6EC585"/>
    <w:rsid w:val="FF770AEE"/>
    <w:rsid w:val="FF9B6571"/>
    <w:rsid w:val="FFBF6D57"/>
    <w:rsid w:val="FFFDE25D"/>
    <w:rsid w:val="FFFF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39"/>
      <w:ind w:left="142"/>
      <w:outlineLvl w:val="1"/>
    </w:pPr>
    <w:rPr>
      <w:rFonts w:ascii="宋体" w:hAnsi="宋体" w:eastAsia="宋体" w:cs="宋体"/>
      <w:sz w:val="44"/>
      <w:szCs w:val="44"/>
    </w:rPr>
  </w:style>
  <w:style w:type="paragraph" w:styleId="4">
    <w:name w:val="heading 2"/>
    <w:basedOn w:val="1"/>
    <w:next w:val="1"/>
    <w:qFormat/>
    <w:uiPriority w:val="1"/>
    <w:pPr>
      <w:spacing w:before="40"/>
      <w:ind w:left="142" w:right="252"/>
      <w:jc w:val="center"/>
      <w:outlineLvl w:val="2"/>
    </w:pPr>
    <w:rPr>
      <w:rFonts w:ascii="宋体" w:hAnsi="宋体" w:eastAsia="宋体" w:cs="宋体"/>
      <w:sz w:val="43"/>
      <w:szCs w:val="43"/>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1"/>
    <w:rPr>
      <w:rFonts w:ascii="宋体" w:hAnsi="宋体" w:eastAsia="宋体" w:cs="宋体"/>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12</Pages>
  <Words>0</Words>
  <Characters>0</Characters>
  <Lines>0</Lines>
  <Paragraphs>0</Paragraphs>
  <TotalTime>8</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2024-07-12T01:27:00Z</dcterms:created>
  <dc:creator>刘杰仪</dc:creator>
  <cp:lastModifiedBy>PC01</cp:lastModifiedBy>
  <cp:lastPrinted>2024-08-04T10:26:00Z</cp:lastPrinted>
  <dcterms:modified xsi:type="dcterms:W3CDTF">2026-06-01T03:14:10Z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352058E5C59642D78B4DC7F694AFE99E_13</vt:lpwstr>
  </property>
</Properties>
</file>