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3C7DD">
      <w:pPr>
        <w:keepNext w:val="0"/>
        <w:keepLines w:val="0"/>
        <w:pageBreakBefore w:val="0"/>
        <w:widowControl/>
        <w:suppressLineNumbers w:val="0"/>
        <w:kinsoku/>
        <w:wordWrap/>
        <w:overflowPunct/>
        <w:topLinePunct w:val="0"/>
        <w:autoSpaceDE/>
        <w:autoSpaceDN/>
        <w:bidi w:val="0"/>
        <w:adjustRightInd/>
        <w:snapToGrid/>
        <w:spacing w:afterAutospacing="0" w:line="574"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中山市政府采购项目远程异地评审</w:t>
      </w:r>
    </w:p>
    <w:p w14:paraId="0A6D3FFB">
      <w:pPr>
        <w:keepNext w:val="0"/>
        <w:keepLines w:val="0"/>
        <w:pageBreakBefore w:val="0"/>
        <w:widowControl/>
        <w:suppressLineNumbers w:val="0"/>
        <w:kinsoku/>
        <w:wordWrap/>
        <w:overflowPunct/>
        <w:topLinePunct w:val="0"/>
        <w:autoSpaceDE/>
        <w:autoSpaceDN/>
        <w:bidi w:val="0"/>
        <w:adjustRightInd/>
        <w:snapToGrid/>
        <w:spacing w:afterAutospacing="0" w:line="574"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工作指南</w:t>
      </w:r>
    </w:p>
    <w:p w14:paraId="05224601">
      <w:pPr>
        <w:keepNext w:val="0"/>
        <w:keepLines w:val="0"/>
        <w:pageBreakBefore w:val="0"/>
        <w:widowControl/>
        <w:suppressLineNumbers w:val="0"/>
        <w:kinsoku/>
        <w:wordWrap/>
        <w:overflowPunct/>
        <w:topLinePunct w:val="0"/>
        <w:autoSpaceDE/>
        <w:autoSpaceDN/>
        <w:bidi w:val="0"/>
        <w:adjustRightInd/>
        <w:snapToGrid/>
        <w:spacing w:afterAutospacing="0" w:line="574"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6C0C0E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right="0" w:firstLine="629"/>
        <w:jc w:val="both"/>
        <w:textAlignment w:val="auto"/>
        <w:rPr>
          <w:rFonts w:hint="eastAsia" w:ascii="仿宋_GB2312" w:hAnsi="Times New Roman" w:eastAsia="仿宋_GB2312" w:cs="Times New Roman"/>
          <w:color w:val="000000"/>
          <w:kern w:val="2"/>
          <w:sz w:val="32"/>
          <w:szCs w:val="32"/>
          <w:shd w:val="clear" w:color="auto" w:fill="FFFFFF"/>
        </w:rPr>
      </w:pPr>
      <w:r>
        <w:rPr>
          <w:rFonts w:ascii="黑体" w:hAnsi="宋体" w:eastAsia="黑体" w:cs="黑体"/>
          <w:b w:val="0"/>
          <w:bCs w:val="0"/>
          <w:i w:val="0"/>
          <w:iCs w:val="0"/>
          <w:caps w:val="0"/>
          <w:color w:val="000000"/>
          <w:spacing w:val="0"/>
          <w:kern w:val="0"/>
          <w:sz w:val="32"/>
          <w:szCs w:val="32"/>
          <w:shd w:val="clear" w:color="auto" w:fill="FFFFFF"/>
          <w:lang w:val="en-US" w:eastAsia="zh-CN" w:bidi="ar"/>
        </w:rPr>
        <w:t>第一条</w:t>
      </w:r>
      <w:r>
        <w:rPr>
          <w:rFonts w:ascii="仿宋_GB2312" w:hAnsi="宋体" w:eastAsia="仿宋_GB2312" w:cs="仿宋_GB2312"/>
          <w:b/>
          <w:bCs/>
          <w:i w:val="0"/>
          <w:iCs w:val="0"/>
          <w:caps w:val="0"/>
          <w:color w:val="000000"/>
          <w:spacing w:val="0"/>
          <w:kern w:val="0"/>
          <w:sz w:val="32"/>
          <w:szCs w:val="32"/>
          <w:shd w:val="clear" w:color="auto" w:fill="FFFFFF"/>
          <w:lang w:val="en-US" w:eastAsia="zh-CN" w:bidi="ar"/>
        </w:rPr>
        <w:t>  </w:t>
      </w:r>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为保障政府采购远程异地评审（以下简称“远程异地评审”）活动规范、有序开展，防范评审中的廉政风险，进一步优化公共资源交易领域营商环境，根据《中华人民共和国政府采购法》《中山市财政局 中山市政务服务数据管理局关于进一步推进政府采购项目远程异地评审常态化工作的通知》及有关法律法规和政策，结合我市实际，制定本工作指南。</w:t>
      </w:r>
    </w:p>
    <w:p w14:paraId="68FD0B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right="0" w:firstLine="600"/>
        <w:jc w:val="both"/>
        <w:textAlignment w:val="auto"/>
        <w:rPr>
          <w:rFonts w:hint="default" w:ascii="黑体" w:hAnsi="宋体" w:eastAsia="黑体" w:cs="黑体"/>
          <w:color w:val="000000"/>
          <w:kern w:val="0"/>
          <w:sz w:val="32"/>
          <w:szCs w:val="32"/>
          <w:shd w:val="clear" w:color="auto" w:fill="FFFFFF"/>
          <w:lang w:val="en-US" w:eastAsia="zh-CN" w:bidi="ar"/>
        </w:rPr>
      </w:pPr>
      <w:r>
        <w:rPr>
          <w:rFonts w:hint="eastAsia" w:ascii="黑体" w:hAnsi="宋体" w:eastAsia="黑体" w:cs="黑体"/>
          <w:color w:val="000000"/>
          <w:kern w:val="0"/>
          <w:sz w:val="32"/>
          <w:szCs w:val="32"/>
          <w:shd w:val="clear" w:color="auto" w:fill="FFFFFF"/>
          <w:lang w:val="en-US" w:eastAsia="zh-CN" w:bidi="ar"/>
        </w:rPr>
        <w:t xml:space="preserve">第二条 </w:t>
      </w:r>
      <w:r>
        <w:rPr>
          <w:rFonts w:hint="eastAsia" w:ascii="仿宋_GB2312" w:hAnsi="仿宋_GB2312" w:eastAsia="仿宋_GB2312" w:cs="仿宋_GB2312"/>
          <w:color w:val="auto"/>
          <w:kern w:val="0"/>
          <w:sz w:val="32"/>
          <w:szCs w:val="32"/>
          <w:shd w:val="clear" w:color="auto" w:fill="FFFFFF"/>
          <w:lang w:val="en-US" w:eastAsia="zh-CN" w:bidi="ar"/>
        </w:rPr>
        <w:t>本工作指南适用于进入中山市公共资源交易平台交易</w:t>
      </w:r>
      <w:r>
        <w:rPr>
          <w:rFonts w:hint="eastAsia" w:ascii="仿宋_GB2312" w:hAnsi="仿宋_GB2312" w:eastAsia="仿宋_GB2312" w:cs="仿宋_GB2312"/>
          <w:color w:val="000000"/>
          <w:kern w:val="0"/>
          <w:sz w:val="32"/>
          <w:szCs w:val="32"/>
          <w:shd w:val="clear" w:color="auto" w:fill="FFFFFF"/>
          <w:lang w:val="en-US" w:eastAsia="zh-CN" w:bidi="ar"/>
        </w:rPr>
        <w:t>，且采用远程异地评审方式的政府采购项目。</w:t>
      </w:r>
    </w:p>
    <w:p w14:paraId="37EEFE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right="0" w:firstLine="600"/>
        <w:jc w:val="both"/>
        <w:textAlignment w:val="auto"/>
        <w:rPr>
          <w:rFonts w:hint="eastAsia" w:ascii="仿宋_GB2312" w:hAnsi="Times New Roman" w:eastAsia="仿宋_GB2312" w:cs="Times New Roman"/>
          <w:i w:val="0"/>
          <w:iCs w:val="0"/>
          <w:caps w:val="0"/>
          <w:color w:val="000000"/>
          <w:spacing w:val="0"/>
          <w:kern w:val="2"/>
          <w:sz w:val="32"/>
          <w:szCs w:val="32"/>
          <w:shd w:val="clear" w:color="auto" w:fill="FFFFFF"/>
        </w:rPr>
      </w:pPr>
      <w:r>
        <w:rPr>
          <w:rFonts w:hint="default" w:ascii="黑体" w:hAnsi="宋体" w:eastAsia="黑体" w:cs="黑体"/>
          <w:color w:val="000000"/>
          <w:kern w:val="0"/>
          <w:sz w:val="32"/>
          <w:szCs w:val="32"/>
          <w:shd w:val="clear" w:color="auto" w:fill="FFFFFF"/>
          <w:lang w:val="en-US" w:eastAsia="zh-CN" w:bidi="ar"/>
        </w:rPr>
        <w:t>第</w:t>
      </w:r>
      <w:r>
        <w:rPr>
          <w:rFonts w:hint="eastAsia" w:ascii="黑体" w:hAnsi="宋体" w:eastAsia="黑体" w:cs="黑体"/>
          <w:color w:val="000000"/>
          <w:kern w:val="0"/>
          <w:sz w:val="32"/>
          <w:szCs w:val="32"/>
          <w:shd w:val="clear" w:color="auto" w:fill="FFFFFF"/>
          <w:lang w:val="en-US" w:eastAsia="zh-CN" w:bidi="ar"/>
        </w:rPr>
        <w:t>三</w:t>
      </w:r>
      <w:r>
        <w:rPr>
          <w:rFonts w:hint="default" w:ascii="黑体" w:hAnsi="宋体" w:eastAsia="黑体" w:cs="黑体"/>
          <w:color w:val="000000"/>
          <w:kern w:val="0"/>
          <w:sz w:val="32"/>
          <w:szCs w:val="32"/>
          <w:shd w:val="clear" w:color="auto" w:fill="FFFFFF"/>
          <w:lang w:val="en-US" w:eastAsia="zh-CN" w:bidi="ar"/>
        </w:rPr>
        <w:t>条</w:t>
      </w:r>
      <w:r>
        <w:rPr>
          <w:rFonts w:hint="default" w:ascii="黑体" w:hAnsi="宋体" w:eastAsia="黑体" w:cs="Times New Roman"/>
          <w:color w:val="000000"/>
          <w:kern w:val="0"/>
          <w:sz w:val="32"/>
          <w:szCs w:val="32"/>
          <w:shd w:val="clear" w:color="auto" w:fill="FFFFFF"/>
          <w:lang w:val="en-US" w:eastAsia="zh-CN" w:bidi="ar"/>
        </w:rPr>
        <w:t xml:space="preserve"> </w:t>
      </w:r>
      <w:r>
        <w:rPr>
          <w:rFonts w:hint="eastAsia" w:ascii="仿宋_GB2312" w:hAnsi="Times New Roman" w:eastAsia="仿宋_GB2312" w:cs="仿宋_GB2312"/>
          <w:i w:val="0"/>
          <w:iCs w:val="0"/>
          <w:caps w:val="0"/>
          <w:color w:val="000000"/>
          <w:spacing w:val="0"/>
          <w:kern w:val="2"/>
          <w:sz w:val="32"/>
          <w:szCs w:val="32"/>
          <w:shd w:val="clear" w:color="auto" w:fill="FFFFFF"/>
          <w:lang w:val="en-US" w:eastAsia="zh-CN" w:bidi="ar"/>
        </w:rPr>
        <w:t>远程异地评审是指依托互联网信息技术，使用电子交易系统，通过视频语音实时交互、共享评审系统和评审过程监管等方式，评审委员会成员在两个及以上不同评审场所对同一项目进行评审的活动。</w:t>
      </w:r>
    </w:p>
    <w:p w14:paraId="1E7C5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eastAsia="仿宋_GB2312" w:cs="仿宋_GB2312"/>
          <w:color w:val="000000"/>
          <w:kern w:val="2"/>
          <w:sz w:val="32"/>
          <w:szCs w:val="32"/>
          <w:u w:val="none"/>
        </w:rPr>
      </w:pPr>
      <w:r>
        <w:rPr>
          <w:rFonts w:hint="default" w:ascii="黑体" w:hAnsi="宋体" w:eastAsia="黑体" w:cs="黑体"/>
          <w:color w:val="000000"/>
          <w:kern w:val="2"/>
          <w:sz w:val="32"/>
          <w:szCs w:val="32"/>
          <w:lang w:val="en-US" w:eastAsia="zh-CN" w:bidi="ar"/>
        </w:rPr>
        <w:t>第</w:t>
      </w:r>
      <w:r>
        <w:rPr>
          <w:rFonts w:hint="eastAsia" w:ascii="黑体" w:hAnsi="宋体" w:eastAsia="黑体" w:cs="黑体"/>
          <w:color w:val="000000"/>
          <w:kern w:val="2"/>
          <w:sz w:val="32"/>
          <w:szCs w:val="32"/>
          <w:lang w:val="en-US" w:eastAsia="zh-CN" w:bidi="ar"/>
        </w:rPr>
        <w:t>四</w:t>
      </w:r>
      <w:r>
        <w:rPr>
          <w:rFonts w:hint="default" w:ascii="黑体" w:hAnsi="宋体" w:eastAsia="黑体" w:cs="黑体"/>
          <w:color w:val="000000"/>
          <w:kern w:val="2"/>
          <w:sz w:val="32"/>
          <w:szCs w:val="32"/>
          <w:lang w:val="en-US" w:eastAsia="zh-CN" w:bidi="ar"/>
        </w:rPr>
        <w:t>条</w:t>
      </w:r>
      <w:r>
        <w:rPr>
          <w:rFonts w:hint="eastAsia" w:ascii="仿宋_GB2312" w:hAnsi="Times New Roman" w:eastAsia="仿宋_GB2312" w:cs="仿宋_GB2312"/>
          <w:color w:val="000000"/>
          <w:kern w:val="2"/>
          <w:sz w:val="32"/>
          <w:szCs w:val="32"/>
          <w:lang w:val="en-US" w:eastAsia="zh-CN" w:bidi="ar"/>
        </w:rPr>
        <w:t xml:space="preserve"> 远程异地评审现场分主场和副场，项目所在地的评审现场为主场，所在</w:t>
      </w:r>
      <w:r>
        <w:rPr>
          <w:rFonts w:hint="eastAsia" w:ascii="仿宋_GB2312" w:hAnsi="Times New Roman" w:eastAsia="仿宋_GB2312" w:cs="仿宋_GB2312"/>
          <w:color w:val="000000"/>
          <w:kern w:val="2"/>
          <w:sz w:val="32"/>
          <w:szCs w:val="32"/>
          <w:u w:val="none"/>
          <w:lang w:val="en-US" w:eastAsia="zh-CN" w:bidi="ar"/>
        </w:rPr>
        <w:t>地以外的评审现场为副场。副场由采购人自行确定。</w:t>
      </w:r>
    </w:p>
    <w:p w14:paraId="26E1C7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4" w:lineRule="exact"/>
        <w:ind w:left="0" w:right="0" w:firstLine="640"/>
        <w:jc w:val="left"/>
        <w:textAlignment w:val="auto"/>
        <w:rPr>
          <w:rFonts w:hint="eastAsia" w:ascii="仿宋_GB2312" w:hAnsi="Times New Roman" w:eastAsia="仿宋_GB2312" w:cs="Times New Roman"/>
          <w:i w:val="0"/>
          <w:iCs w:val="0"/>
          <w:caps w:val="0"/>
          <w:color w:val="000000"/>
          <w:spacing w:val="0"/>
          <w:kern w:val="2"/>
          <w:sz w:val="32"/>
          <w:szCs w:val="32"/>
          <w:u w:val="none"/>
          <w:shd w:val="clear" w:color="auto" w:fill="FFFFFF"/>
        </w:rPr>
      </w:pPr>
      <w:r>
        <w:rPr>
          <w:rFonts w:hint="default" w:ascii="黑体" w:hAnsi="宋体" w:eastAsia="黑体" w:cs="黑体"/>
          <w:color w:val="000000"/>
          <w:kern w:val="0"/>
          <w:sz w:val="32"/>
          <w:szCs w:val="32"/>
          <w:u w:val="none"/>
          <w:shd w:val="clear" w:color="auto" w:fill="FFFFFF"/>
          <w:lang w:val="en-US" w:eastAsia="zh-CN" w:bidi="ar"/>
        </w:rPr>
        <w:t>第</w:t>
      </w:r>
      <w:r>
        <w:rPr>
          <w:rFonts w:hint="eastAsia" w:ascii="黑体" w:hAnsi="宋体" w:eastAsia="黑体" w:cs="黑体"/>
          <w:color w:val="000000"/>
          <w:kern w:val="0"/>
          <w:sz w:val="32"/>
          <w:szCs w:val="32"/>
          <w:u w:val="none"/>
          <w:shd w:val="clear" w:color="auto" w:fill="FFFFFF"/>
          <w:lang w:val="en-US" w:eastAsia="zh-CN" w:bidi="ar"/>
        </w:rPr>
        <w:t>五</w:t>
      </w:r>
      <w:r>
        <w:rPr>
          <w:rFonts w:hint="default" w:ascii="黑体" w:hAnsi="宋体" w:eastAsia="黑体" w:cs="黑体"/>
          <w:color w:val="000000"/>
          <w:kern w:val="0"/>
          <w:sz w:val="32"/>
          <w:szCs w:val="32"/>
          <w:u w:val="none"/>
          <w:shd w:val="clear" w:color="auto" w:fill="FFFFFF"/>
          <w:lang w:val="en-US" w:eastAsia="zh-CN" w:bidi="ar"/>
        </w:rPr>
        <w:t>条</w:t>
      </w:r>
      <w:r>
        <w:rPr>
          <w:rFonts w:hint="eastAsia" w:ascii="仿宋_GB2312" w:hAnsi="Calibri" w:eastAsia="仿宋_GB2312" w:cs="仿宋_GB2312"/>
          <w:color w:val="000000"/>
          <w:kern w:val="0"/>
          <w:sz w:val="32"/>
          <w:szCs w:val="32"/>
          <w:u w:val="none"/>
          <w:shd w:val="clear" w:color="auto" w:fill="FFFFFF"/>
          <w:lang w:val="en-US" w:eastAsia="zh-CN" w:bidi="ar"/>
        </w:rPr>
        <w:t xml:space="preserve"> </w:t>
      </w:r>
      <w:r>
        <w:rPr>
          <w:rFonts w:hint="eastAsia" w:ascii="仿宋_GB2312" w:hAnsi="Times New Roman" w:eastAsia="仿宋_GB2312" w:cs="仿宋_GB2312"/>
          <w:i w:val="0"/>
          <w:iCs w:val="0"/>
          <w:caps w:val="0"/>
          <w:color w:val="000000"/>
          <w:spacing w:val="0"/>
          <w:kern w:val="2"/>
          <w:sz w:val="32"/>
          <w:szCs w:val="32"/>
          <w:u w:val="none"/>
          <w:lang w:val="en-US" w:eastAsia="zh-CN" w:bidi="ar"/>
        </w:rPr>
        <w:t>远程异地评审使用主场政府采购项目电子交易系统，广东省政府采购项目统一使用广东政府采购智慧云平台（以下简称“智慧云平台”）。</w:t>
      </w:r>
    </w:p>
    <w:p w14:paraId="4E800B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000000"/>
          <w:kern w:val="2"/>
          <w:sz w:val="32"/>
          <w:szCs w:val="32"/>
          <w:u w:val="none"/>
          <w:lang w:val="en-US" w:eastAsia="zh-CN" w:bidi="ar"/>
        </w:rPr>
        <w:t>第</w:t>
      </w:r>
      <w:r>
        <w:rPr>
          <w:rFonts w:hint="eastAsia" w:ascii="黑体" w:hAnsi="宋体" w:eastAsia="黑体" w:cs="黑体"/>
          <w:color w:val="000000"/>
          <w:kern w:val="2"/>
          <w:sz w:val="32"/>
          <w:szCs w:val="32"/>
          <w:u w:val="none"/>
          <w:lang w:val="en-US" w:eastAsia="zh-CN" w:bidi="ar"/>
        </w:rPr>
        <w:t>六</w:t>
      </w:r>
      <w:r>
        <w:rPr>
          <w:rFonts w:hint="default" w:ascii="黑体" w:hAnsi="宋体" w:eastAsia="黑体" w:cs="黑体"/>
          <w:color w:val="000000"/>
          <w:kern w:val="2"/>
          <w:sz w:val="32"/>
          <w:szCs w:val="32"/>
          <w:u w:val="none"/>
          <w:lang w:val="en-US" w:eastAsia="zh-CN" w:bidi="ar"/>
        </w:rPr>
        <w:t>条</w:t>
      </w:r>
      <w:r>
        <w:rPr>
          <w:rFonts w:hint="eastAsia" w:ascii="黑体" w:hAnsi="宋体" w:eastAsia="黑体" w:cs="黑体"/>
          <w:color w:val="000000"/>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远程异地评审需提前协调主副场特别是副场的场地、设施设备、工作人员等资源，存在不确定性，因此采用远程异地评审方式评审的，</w:t>
      </w:r>
      <w:r>
        <w:rPr>
          <w:rFonts w:hint="eastAsia" w:ascii="仿宋_GB2312" w:hAnsi="仿宋_GB2312" w:eastAsia="仿宋_GB2312" w:cs="仿宋_GB2312"/>
          <w:b w:val="0"/>
          <w:bCs w:val="0"/>
          <w:i w:val="0"/>
          <w:iCs w:val="0"/>
          <w:color w:val="auto"/>
          <w:kern w:val="0"/>
          <w:sz w:val="32"/>
          <w:szCs w:val="32"/>
          <w:u w:val="none"/>
          <w:lang w:val="en-US" w:eastAsia="zh-CN" w:bidi="ar"/>
        </w:rPr>
        <w:t>采购人（或采购代理机构）</w:t>
      </w:r>
      <w:r>
        <w:rPr>
          <w:rFonts w:hint="eastAsia" w:ascii="仿宋_GB2312" w:hAnsi="仿宋_GB2312" w:eastAsia="仿宋_GB2312" w:cs="仿宋_GB2312"/>
          <w:b w:val="0"/>
          <w:bCs w:val="0"/>
          <w:color w:val="auto"/>
          <w:kern w:val="0"/>
          <w:sz w:val="32"/>
          <w:szCs w:val="32"/>
          <w:u w:val="none"/>
          <w:lang w:val="en-US" w:eastAsia="zh-CN" w:bidi="ar"/>
        </w:rPr>
        <w:t>在进场交易登记时需向中山市公共资源交易中心（以下简称“市交易中心”）提出申请，最晚提出申请时间为项目开标前五个工作日，否则市交易中心可不受理。</w:t>
      </w:r>
    </w:p>
    <w:p w14:paraId="2A3AC0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七</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在</w:t>
      </w:r>
      <w:r>
        <w:rPr>
          <w:rFonts w:hint="eastAsia" w:ascii="仿宋_GB2312" w:hAnsi="Calibri" w:eastAsia="仿宋_GB2312" w:cs="仿宋_GB2312"/>
          <w:b w:val="0"/>
          <w:bCs w:val="0"/>
          <w:color w:val="auto"/>
          <w:kern w:val="0"/>
          <w:sz w:val="32"/>
          <w:szCs w:val="32"/>
          <w:lang w:val="en-US" w:eastAsia="zh-CN" w:bidi="ar"/>
        </w:rPr>
        <w:t>项目开标前五个工作日</w:t>
      </w:r>
      <w:r>
        <w:rPr>
          <w:rFonts w:hint="eastAsia" w:ascii="仿宋_GB2312" w:hAnsi="仿宋_GB2312" w:eastAsia="仿宋_GB2312" w:cs="仿宋_GB2312"/>
          <w:b w:val="0"/>
          <w:bCs w:val="0"/>
          <w:color w:val="auto"/>
          <w:kern w:val="0"/>
          <w:sz w:val="32"/>
          <w:szCs w:val="32"/>
          <w:u w:val="none"/>
          <w:lang w:val="en-US" w:eastAsia="zh-CN" w:bidi="ar"/>
        </w:rPr>
        <w:t>之前，由采购人（或采购代理机构）向市交易中心采购二部递</w:t>
      </w:r>
      <w:r>
        <w:rPr>
          <w:rFonts w:hint="eastAsia" w:ascii="仿宋_GB2312" w:hAnsi="Calibri" w:eastAsia="仿宋_GB2312" w:cs="仿宋_GB2312"/>
          <w:b w:val="0"/>
          <w:bCs w:val="0"/>
          <w:color w:val="auto"/>
          <w:kern w:val="0"/>
          <w:sz w:val="32"/>
          <w:szCs w:val="32"/>
          <w:u w:val="none"/>
          <w:lang w:val="en-US" w:eastAsia="zh-CN" w:bidi="ar"/>
        </w:rPr>
        <w:t>交《</w:t>
      </w:r>
      <w:r>
        <w:rPr>
          <w:rFonts w:hint="eastAsia" w:ascii="仿宋_GB2312" w:hAnsi="Calibri" w:eastAsia="仿宋_GB2312" w:cs="仿宋_GB2312"/>
          <w:color w:val="auto"/>
          <w:kern w:val="0"/>
          <w:sz w:val="32"/>
          <w:szCs w:val="32"/>
          <w:lang w:val="en-US" w:eastAsia="zh-CN" w:bidi="ar"/>
        </w:rPr>
        <w:t>中山市政府采购远程异地评审协助函</w:t>
      </w:r>
      <w:r>
        <w:rPr>
          <w:rFonts w:hint="eastAsia" w:ascii="仿宋_GB2312" w:hAnsi="Calibri" w:eastAsia="仿宋_GB2312" w:cs="仿宋_GB2312"/>
          <w:b w:val="0"/>
          <w:bCs w:val="0"/>
          <w:color w:val="auto"/>
          <w:kern w:val="0"/>
          <w:sz w:val="32"/>
          <w:szCs w:val="32"/>
          <w:u w:val="none"/>
          <w:lang w:val="en-US" w:eastAsia="zh-CN" w:bidi="ar"/>
        </w:rPr>
        <w:t>》，格式参照附</w:t>
      </w:r>
      <w:r>
        <w:rPr>
          <w:rFonts w:hint="eastAsia" w:ascii="仿宋_GB2312" w:hAnsi="仿宋_GB2312" w:eastAsia="仿宋_GB2312" w:cs="仿宋_GB2312"/>
          <w:b w:val="0"/>
          <w:bCs w:val="0"/>
          <w:color w:val="auto"/>
          <w:kern w:val="0"/>
          <w:sz w:val="32"/>
          <w:szCs w:val="32"/>
          <w:u w:val="none"/>
          <w:lang w:val="en-US" w:eastAsia="zh-CN" w:bidi="ar"/>
        </w:rPr>
        <w:t>件1。</w:t>
      </w:r>
    </w:p>
    <w:p w14:paraId="2BF9F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八</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i w:val="0"/>
          <w:iCs w:val="0"/>
          <w:color w:val="auto"/>
          <w:kern w:val="0"/>
          <w:sz w:val="32"/>
          <w:szCs w:val="32"/>
          <w:u w:val="none"/>
          <w:lang w:val="en-US" w:eastAsia="zh-CN" w:bidi="ar"/>
        </w:rPr>
        <w:t>市交易中心相关工作人员接到协助函后，根据函中的项目开评标时间、项目副场等要求</w:t>
      </w:r>
      <w:r>
        <w:rPr>
          <w:rFonts w:hint="eastAsia" w:ascii="仿宋_GB2312" w:hAnsi="仿宋_GB2312" w:eastAsia="仿宋_GB2312" w:cs="仿宋_GB2312"/>
          <w:b w:val="0"/>
          <w:bCs w:val="0"/>
          <w:color w:val="auto"/>
          <w:kern w:val="0"/>
          <w:sz w:val="32"/>
          <w:szCs w:val="32"/>
          <w:u w:val="none"/>
          <w:lang w:val="en-US" w:eastAsia="zh-CN" w:bidi="ar"/>
        </w:rPr>
        <w:t>，做好项目主场场地、工作人员安排，以及与项目副场的对接事宜，由市交易中心向项目副场交易平台发送《远程异地评审项目协助联系函》，格式参照附件2。如该交易平台不能提供副场协助服务，需收集好回复意见，回复意见函格式可参照附件3，原则上需书面，书面回复可以由该交易平台或该交易平台下设的具体业务部门出具，如该交易平台或该交易平台下设的具体业务部门不愿出具书面回复意见，则以其他方式记录该交易平台不能提供副场服务的情况。</w:t>
      </w:r>
    </w:p>
    <w:p w14:paraId="15E9CF0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Calibri" w:eastAsia="仿宋_GB2312" w:cs="仿宋_GB2312"/>
          <w:b w:val="0"/>
          <w:bCs w:val="0"/>
          <w:color w:val="auto"/>
          <w:kern w:val="0"/>
          <w:sz w:val="32"/>
          <w:szCs w:val="32"/>
          <w:lang w:val="en-US" w:eastAsia="zh-CN" w:bidi="ar"/>
        </w:rPr>
        <w:t>主场在省外或市外地市交易平台，副场在市交易中心的，主场须向副场市交易中心递交协助开展远程异地评</w:t>
      </w:r>
      <w:r>
        <w:rPr>
          <w:rFonts w:hint="eastAsia" w:ascii="仿宋_GB2312" w:eastAsia="仿宋_GB2312" w:cs="仿宋_GB2312"/>
          <w:b w:val="0"/>
          <w:bCs w:val="0"/>
          <w:color w:val="auto"/>
          <w:kern w:val="0"/>
          <w:sz w:val="32"/>
          <w:szCs w:val="32"/>
          <w:lang w:val="en-US" w:eastAsia="zh-CN" w:bidi="ar"/>
        </w:rPr>
        <w:t>审</w:t>
      </w:r>
      <w:r>
        <w:rPr>
          <w:rFonts w:hint="eastAsia" w:ascii="仿宋_GB2312" w:hAnsi="Calibri" w:eastAsia="仿宋_GB2312" w:cs="仿宋_GB2312"/>
          <w:b w:val="0"/>
          <w:bCs w:val="0"/>
          <w:color w:val="auto"/>
          <w:kern w:val="0"/>
          <w:sz w:val="32"/>
          <w:szCs w:val="32"/>
          <w:lang w:val="en-US" w:eastAsia="zh-CN" w:bidi="ar"/>
        </w:rPr>
        <w:t>的函件，函件内容可参</w:t>
      </w:r>
      <w:r>
        <w:rPr>
          <w:rFonts w:hint="eastAsia" w:ascii="仿宋_GB2312" w:eastAsia="仿宋_GB2312" w:cs="仿宋_GB2312"/>
          <w:b w:val="0"/>
          <w:bCs w:val="0"/>
          <w:color w:val="auto"/>
          <w:kern w:val="0"/>
          <w:sz w:val="32"/>
          <w:szCs w:val="32"/>
          <w:lang w:val="en-US" w:eastAsia="zh-CN" w:bidi="ar"/>
        </w:rPr>
        <w:t>照</w:t>
      </w:r>
      <w:r>
        <w:rPr>
          <w:rFonts w:hint="eastAsia" w:ascii="仿宋_GB2312" w:hAnsi="Calibri" w:eastAsia="仿宋_GB2312" w:cs="仿宋_GB2312"/>
          <w:b w:val="0"/>
          <w:bCs w:val="0"/>
          <w:color w:val="auto"/>
          <w:kern w:val="0"/>
          <w:sz w:val="32"/>
          <w:szCs w:val="32"/>
          <w:lang w:val="en-US" w:eastAsia="zh-CN" w:bidi="ar"/>
        </w:rPr>
        <w:t>附件</w:t>
      </w:r>
      <w:r>
        <w:rPr>
          <w:rFonts w:hint="eastAsia" w:ascii="仿宋_GB2312" w:eastAsia="仿宋_GB2312" w:cs="仿宋_GB2312"/>
          <w:b w:val="0"/>
          <w:bCs w:val="0"/>
          <w:color w:val="auto"/>
          <w:kern w:val="0"/>
          <w:sz w:val="32"/>
          <w:szCs w:val="32"/>
          <w:lang w:val="en-US" w:eastAsia="zh-CN" w:bidi="ar"/>
        </w:rPr>
        <w:t>2</w:t>
      </w:r>
      <w:r>
        <w:rPr>
          <w:rFonts w:hint="eastAsia" w:ascii="仿宋_GB2312" w:hAnsi="Calibri" w:eastAsia="仿宋_GB2312" w:cs="仿宋_GB2312"/>
          <w:b w:val="0"/>
          <w:bCs w:val="0"/>
          <w:color w:val="auto"/>
          <w:kern w:val="0"/>
          <w:sz w:val="32"/>
          <w:szCs w:val="32"/>
          <w:lang w:val="en-US" w:eastAsia="zh-CN" w:bidi="ar"/>
        </w:rPr>
        <w:t>或由主场按其实际情况自行拟定。</w:t>
      </w:r>
      <w:r>
        <w:rPr>
          <w:rFonts w:hint="eastAsia" w:ascii="仿宋_GB2312" w:hAnsi="仿宋_GB2312" w:eastAsia="仿宋_GB2312" w:cs="仿宋_GB2312"/>
          <w:b w:val="0"/>
          <w:bCs w:val="0"/>
          <w:color w:val="auto"/>
          <w:kern w:val="0"/>
          <w:sz w:val="32"/>
          <w:szCs w:val="32"/>
          <w:u w:val="none"/>
          <w:lang w:val="en-US" w:eastAsia="zh-CN" w:bidi="ar"/>
        </w:rPr>
        <w:t xml:space="preserve">    </w:t>
      </w:r>
    </w:p>
    <w:p w14:paraId="3BF5F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九</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项目采购代理机构需提前做好远程异地评审项目相关事项预案，如：专家用餐、专家劳务报酬的支付方式、专家补抽及应急等，</w:t>
      </w:r>
      <w:r>
        <w:rPr>
          <w:rFonts w:hint="eastAsia" w:ascii="仿宋_GB2312" w:hAnsi="仿宋_GB2312" w:eastAsia="仿宋_GB2312" w:cs="仿宋_GB2312"/>
          <w:b w:val="0"/>
          <w:bCs w:val="0"/>
          <w:color w:val="auto"/>
          <w:kern w:val="0"/>
          <w:sz w:val="32"/>
          <w:szCs w:val="32"/>
          <w:u w:val="none"/>
          <w:shd w:val="clear" w:color="auto" w:fill="auto"/>
          <w:lang w:val="en-US" w:eastAsia="zh-CN" w:bidi="ar"/>
        </w:rPr>
        <w:t>市交易中心工作人员做好相关协助工作</w:t>
      </w:r>
      <w:r>
        <w:rPr>
          <w:rFonts w:hint="eastAsia" w:ascii="仿宋_GB2312" w:hAnsi="仿宋_GB2312" w:eastAsia="仿宋_GB2312" w:cs="仿宋_GB2312"/>
          <w:b w:val="0"/>
          <w:bCs w:val="0"/>
          <w:color w:val="auto"/>
          <w:kern w:val="0"/>
          <w:sz w:val="32"/>
          <w:szCs w:val="32"/>
          <w:u w:val="none"/>
          <w:lang w:val="en-US" w:eastAsia="zh-CN" w:bidi="ar"/>
        </w:rPr>
        <w:t>。</w:t>
      </w:r>
    </w:p>
    <w:p w14:paraId="40FBC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十</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项目开标前，采购二部工作人员需与副场核对好副场地址、时间等事项，随后向副场项目联系人告知远程异地评审项目的注意事项，以及提供远程异地评审副场记录表（格式详见附件4）等相关资料。</w:t>
      </w:r>
    </w:p>
    <w:p w14:paraId="6C9974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十一</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项目开标前，需进行远程异地评审项目主、副场的设备调试，包括主场电子交易系统、音视频会议系统等。</w:t>
      </w:r>
    </w:p>
    <w:p w14:paraId="183F85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十二</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项目开标前，由市交易中心采购二部相关工作人员协助采购代理</w:t>
      </w:r>
      <w:r>
        <w:rPr>
          <w:rFonts w:hint="eastAsia" w:ascii="仿宋_GB2312" w:hAnsi="Calibri" w:eastAsia="仿宋_GB2312" w:cs="仿宋_GB2312"/>
          <w:b w:val="0"/>
          <w:bCs w:val="0"/>
          <w:kern w:val="0"/>
          <w:sz w:val="32"/>
          <w:szCs w:val="32"/>
          <w:lang w:val="en-US" w:eastAsia="zh-CN" w:bidi="ar"/>
        </w:rPr>
        <w:t>机构工作人员</w:t>
      </w:r>
      <w:r>
        <w:rPr>
          <w:rFonts w:hint="eastAsia" w:ascii="仿宋_GB2312" w:hAnsi="仿宋_GB2312" w:eastAsia="仿宋_GB2312" w:cs="仿宋_GB2312"/>
          <w:b w:val="0"/>
          <w:bCs w:val="0"/>
          <w:color w:val="auto"/>
          <w:kern w:val="0"/>
          <w:sz w:val="32"/>
          <w:szCs w:val="32"/>
          <w:u w:val="none"/>
          <w:lang w:val="en-US" w:eastAsia="zh-CN" w:bidi="ar"/>
        </w:rPr>
        <w:t>抽取副场专家，即采购代理机构工作人员将《关于协助抽取评审专家的函》（格式详见附件5）发送至市交易中心采购二部，由其向智慧云平台技术员转发函件，待智慧云平台技术员开通副场专家抽取权限后及时通知采购代理</w:t>
      </w:r>
      <w:r>
        <w:rPr>
          <w:rFonts w:hint="eastAsia" w:ascii="仿宋_GB2312" w:hAnsi="Calibri" w:eastAsia="仿宋_GB2312" w:cs="仿宋_GB2312"/>
          <w:b w:val="0"/>
          <w:bCs w:val="0"/>
          <w:kern w:val="0"/>
          <w:sz w:val="32"/>
          <w:szCs w:val="32"/>
          <w:lang w:val="en-US" w:eastAsia="zh-CN" w:bidi="ar"/>
        </w:rPr>
        <w:t>机构工作人员</w:t>
      </w:r>
      <w:r>
        <w:rPr>
          <w:rFonts w:hint="eastAsia" w:ascii="仿宋_GB2312" w:hAnsi="仿宋_GB2312" w:eastAsia="仿宋_GB2312" w:cs="仿宋_GB2312"/>
          <w:b w:val="0"/>
          <w:bCs w:val="0"/>
          <w:color w:val="auto"/>
          <w:kern w:val="0"/>
          <w:sz w:val="32"/>
          <w:szCs w:val="32"/>
          <w:u w:val="none"/>
          <w:lang w:val="en-US" w:eastAsia="zh-CN" w:bidi="ar"/>
        </w:rPr>
        <w:t>进行副场专家的抽取。</w:t>
      </w:r>
    </w:p>
    <w:p w14:paraId="6D7DF88E">
      <w:pPr>
        <w:keepNext w:val="0"/>
        <w:keepLines w:val="0"/>
        <w:widowControl w:val="0"/>
        <w:suppressLineNumbers w:val="0"/>
        <w:autoSpaceDE w:val="0"/>
        <w:autoSpaceDN/>
        <w:spacing w:before="0" w:beforeAutospacing="0" w:after="0" w:afterAutospacing="0" w:line="574" w:lineRule="exact"/>
        <w:ind w:left="0" w:right="0" w:firstLine="640" w:firstLineChars="200"/>
        <w:jc w:val="both"/>
        <w:rPr>
          <w:rFonts w:hint="eastAsia" w:ascii="仿宋_GB2312" w:eastAsia="仿宋_GB2312" w:cs="仿宋_GB2312"/>
          <w:b w:val="0"/>
          <w:bCs w:val="0"/>
          <w:color w:val="auto"/>
          <w:kern w:val="0"/>
          <w:sz w:val="32"/>
          <w:szCs w:val="32"/>
        </w:rPr>
      </w:pPr>
      <w:r>
        <w:rPr>
          <w:rFonts w:hint="eastAsia" w:ascii="仿宋_GB2312" w:hAnsi="Calibri" w:eastAsia="仿宋_GB2312" w:cs="仿宋_GB2312"/>
          <w:b w:val="0"/>
          <w:bCs w:val="0"/>
          <w:color w:val="auto"/>
          <w:kern w:val="0"/>
          <w:sz w:val="32"/>
          <w:szCs w:val="32"/>
          <w:lang w:val="en-US" w:eastAsia="zh-CN" w:bidi="ar"/>
        </w:rPr>
        <w:t>主场在省外地市交易平台，需要副场市交易中心协助抽取专家的，主场应在抽取专家开始时间至少0.5个工作日之前向副场递交《</w:t>
      </w:r>
      <w:r>
        <w:rPr>
          <w:rFonts w:hint="eastAsia" w:ascii="仿宋_GB2312" w:eastAsia="仿宋_GB2312" w:cs="仿宋_GB2312"/>
          <w:b w:val="0"/>
          <w:bCs w:val="0"/>
          <w:color w:val="auto"/>
          <w:kern w:val="0"/>
          <w:sz w:val="32"/>
          <w:szCs w:val="32"/>
          <w:lang w:val="en-US" w:eastAsia="zh-CN" w:bidi="ar"/>
        </w:rPr>
        <w:t>项目专家抽取信息确认表（评审）</w:t>
      </w:r>
      <w:r>
        <w:rPr>
          <w:rFonts w:hint="eastAsia" w:ascii="仿宋_GB2312" w:hAnsi="Calibri" w:eastAsia="仿宋_GB2312" w:cs="仿宋_GB2312"/>
          <w:b w:val="0"/>
          <w:bCs w:val="0"/>
          <w:color w:val="auto"/>
          <w:kern w:val="0"/>
          <w:sz w:val="32"/>
          <w:szCs w:val="32"/>
          <w:lang w:val="en-US" w:eastAsia="zh-CN" w:bidi="ar"/>
        </w:rPr>
        <w:t>》</w:t>
      </w:r>
      <w:r>
        <w:rPr>
          <w:rFonts w:hint="eastAsia" w:ascii="仿宋_GB2312" w:eastAsia="仿宋_GB2312" w:cs="仿宋_GB2312"/>
          <w:b w:val="0"/>
          <w:bCs w:val="0"/>
          <w:color w:val="auto"/>
          <w:kern w:val="0"/>
          <w:sz w:val="32"/>
          <w:szCs w:val="32"/>
          <w:lang w:val="en-US" w:eastAsia="zh-CN" w:bidi="ar"/>
        </w:rPr>
        <w:t>（</w:t>
      </w:r>
      <w:r>
        <w:rPr>
          <w:rFonts w:hint="eastAsia" w:ascii="仿宋_GB2312" w:hAnsi="Calibri" w:eastAsia="仿宋_GB2312" w:cs="仿宋_GB2312"/>
          <w:b w:val="0"/>
          <w:bCs w:val="0"/>
          <w:color w:val="auto"/>
          <w:kern w:val="0"/>
          <w:sz w:val="32"/>
          <w:szCs w:val="32"/>
          <w:lang w:val="en-US" w:eastAsia="zh-CN" w:bidi="ar"/>
        </w:rPr>
        <w:t>格式详见附件</w:t>
      </w:r>
      <w:r>
        <w:rPr>
          <w:rFonts w:hint="eastAsia" w:ascii="仿宋_GB2312" w:eastAsia="仿宋_GB2312" w:cs="仿宋_GB2312"/>
          <w:b w:val="0"/>
          <w:bCs w:val="0"/>
          <w:color w:val="auto"/>
          <w:kern w:val="0"/>
          <w:sz w:val="32"/>
          <w:szCs w:val="32"/>
          <w:lang w:val="en-US" w:eastAsia="zh-CN" w:bidi="ar"/>
        </w:rPr>
        <w:t>6），</w:t>
      </w:r>
      <w:r>
        <w:rPr>
          <w:rFonts w:hint="eastAsia" w:ascii="仿宋_GB2312" w:hAnsi="Calibri" w:eastAsia="仿宋_GB2312" w:cs="仿宋_GB2312"/>
          <w:b w:val="0"/>
          <w:bCs w:val="0"/>
          <w:color w:val="auto"/>
          <w:kern w:val="0"/>
          <w:sz w:val="32"/>
          <w:szCs w:val="32"/>
          <w:lang w:val="en-US" w:eastAsia="zh-CN" w:bidi="ar"/>
        </w:rPr>
        <w:t>市交易中心</w:t>
      </w:r>
      <w:r>
        <w:rPr>
          <w:rFonts w:hint="eastAsia" w:ascii="仿宋_GB2312" w:eastAsia="仿宋_GB2312" w:cs="仿宋_GB2312"/>
          <w:b w:val="0"/>
          <w:bCs w:val="0"/>
          <w:color w:val="auto"/>
          <w:kern w:val="0"/>
          <w:sz w:val="32"/>
          <w:szCs w:val="32"/>
          <w:lang w:val="en-US" w:eastAsia="zh-CN" w:bidi="ar"/>
        </w:rPr>
        <w:t>按照市财政局2023年6月2日《</w:t>
      </w:r>
      <w:r>
        <w:rPr>
          <w:rFonts w:hint="eastAsia" w:ascii="仿宋_GB2312" w:eastAsia="仿宋_GB2312" w:cs="仿宋_GB2312"/>
          <w:color w:val="auto"/>
          <w:kern w:val="0"/>
          <w:sz w:val="32"/>
          <w:szCs w:val="32"/>
          <w:lang w:bidi="ar"/>
        </w:rPr>
        <w:t>关于协助</w:t>
      </w:r>
      <w:r>
        <w:rPr>
          <w:rFonts w:hint="eastAsia" w:ascii="仿宋_GB2312" w:eastAsia="仿宋_GB2312" w:cs="仿宋_GB2312"/>
          <w:color w:val="auto"/>
          <w:kern w:val="0"/>
          <w:sz w:val="32"/>
          <w:szCs w:val="32"/>
          <w:lang w:eastAsia="zh-CN" w:bidi="ar"/>
        </w:rPr>
        <w:t>开展政府采购“</w:t>
      </w:r>
      <w:r>
        <w:rPr>
          <w:rFonts w:hint="eastAsia" w:ascii="仿宋_GB2312" w:eastAsia="仿宋_GB2312" w:cs="仿宋_GB2312"/>
          <w:color w:val="auto"/>
          <w:kern w:val="0"/>
          <w:sz w:val="32"/>
          <w:szCs w:val="32"/>
          <w:lang w:bidi="ar"/>
        </w:rPr>
        <w:t>跨省远</w:t>
      </w:r>
      <w:r>
        <w:rPr>
          <w:rFonts w:hint="eastAsia" w:ascii="仿宋_GB2312" w:eastAsia="仿宋_GB2312" w:cs="仿宋_GB2312"/>
          <w:color w:val="auto"/>
          <w:kern w:val="0"/>
          <w:sz w:val="32"/>
          <w:szCs w:val="32"/>
          <w:lang w:eastAsia="zh-CN" w:bidi="ar"/>
        </w:rPr>
        <w:t>程</w:t>
      </w:r>
      <w:r>
        <w:rPr>
          <w:rFonts w:hint="eastAsia" w:ascii="仿宋_GB2312" w:eastAsia="仿宋_GB2312" w:cs="仿宋_GB2312"/>
          <w:color w:val="auto"/>
          <w:kern w:val="0"/>
          <w:sz w:val="32"/>
          <w:szCs w:val="32"/>
          <w:lang w:bidi="ar"/>
        </w:rPr>
        <w:t>异地</w:t>
      </w:r>
      <w:r>
        <w:rPr>
          <w:rFonts w:hint="eastAsia" w:ascii="仿宋_GB2312" w:eastAsia="仿宋_GB2312" w:cs="仿宋_GB2312"/>
          <w:color w:val="auto"/>
          <w:kern w:val="0"/>
          <w:sz w:val="32"/>
          <w:szCs w:val="32"/>
          <w:lang w:eastAsia="zh-CN" w:bidi="ar"/>
        </w:rPr>
        <w:t>”</w:t>
      </w:r>
      <w:r>
        <w:rPr>
          <w:rFonts w:hint="eastAsia" w:ascii="仿宋_GB2312" w:eastAsia="仿宋_GB2312" w:cs="仿宋_GB2312"/>
          <w:color w:val="auto"/>
          <w:kern w:val="0"/>
          <w:sz w:val="32"/>
          <w:szCs w:val="32"/>
          <w:lang w:bidi="ar"/>
        </w:rPr>
        <w:t>评标</w:t>
      </w:r>
      <w:r>
        <w:rPr>
          <w:rFonts w:hint="eastAsia" w:ascii="仿宋_GB2312" w:eastAsia="仿宋_GB2312" w:cs="仿宋_GB2312"/>
          <w:color w:val="auto"/>
          <w:kern w:val="0"/>
          <w:sz w:val="32"/>
          <w:szCs w:val="32"/>
          <w:lang w:eastAsia="zh-CN" w:bidi="ar"/>
        </w:rPr>
        <w:t>工作</w:t>
      </w:r>
      <w:r>
        <w:rPr>
          <w:rFonts w:hint="eastAsia" w:ascii="仿宋_GB2312" w:eastAsia="仿宋_GB2312" w:cs="仿宋_GB2312"/>
          <w:color w:val="auto"/>
          <w:kern w:val="0"/>
          <w:sz w:val="32"/>
          <w:szCs w:val="32"/>
          <w:lang w:bidi="ar"/>
        </w:rPr>
        <w:t>的函</w:t>
      </w:r>
      <w:r>
        <w:rPr>
          <w:rFonts w:hint="eastAsia" w:ascii="仿宋_GB2312" w:eastAsia="仿宋_GB2312" w:cs="仿宋_GB2312"/>
          <w:b w:val="0"/>
          <w:bCs w:val="0"/>
          <w:color w:val="auto"/>
          <w:kern w:val="0"/>
          <w:sz w:val="32"/>
          <w:szCs w:val="32"/>
          <w:lang w:val="en-US" w:eastAsia="zh-CN" w:bidi="ar"/>
        </w:rPr>
        <w:t>》的要求协助</w:t>
      </w:r>
      <w:r>
        <w:rPr>
          <w:rFonts w:hint="eastAsia" w:ascii="仿宋_GB2312" w:hAnsi="Calibri" w:eastAsia="仿宋_GB2312" w:cs="仿宋_GB2312"/>
          <w:b w:val="0"/>
          <w:bCs w:val="0"/>
          <w:color w:val="auto"/>
          <w:kern w:val="0"/>
          <w:sz w:val="32"/>
          <w:szCs w:val="32"/>
          <w:lang w:val="en-US" w:eastAsia="zh-CN" w:bidi="ar"/>
        </w:rPr>
        <w:t>抽取专家。</w:t>
      </w:r>
    </w:p>
    <w:p w14:paraId="3599BB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FF0000"/>
          <w:kern w:val="0"/>
          <w:sz w:val="32"/>
          <w:szCs w:val="32"/>
          <w:u w:val="none"/>
          <w:lang w:val="en-US" w:eastAsia="zh-CN" w:bidi="ar"/>
        </w:rPr>
      </w:pPr>
      <w:r>
        <w:rPr>
          <w:rFonts w:hint="eastAsia" w:ascii="仿宋_GB2312" w:hAnsi="Calibri" w:eastAsia="仿宋_GB2312" w:cs="仿宋_GB2312"/>
          <w:b w:val="0"/>
          <w:bCs w:val="0"/>
          <w:color w:val="auto"/>
          <w:kern w:val="0"/>
          <w:sz w:val="32"/>
          <w:szCs w:val="32"/>
          <w:lang w:val="en-US" w:eastAsia="zh-CN" w:bidi="ar"/>
        </w:rPr>
        <w:t>主场在省内地市交易平台，由</w:t>
      </w:r>
      <w:r>
        <w:rPr>
          <w:rFonts w:hint="eastAsia" w:ascii="仿宋_GB2312" w:eastAsia="仿宋_GB2312" w:cs="仿宋_GB2312"/>
          <w:b w:val="0"/>
          <w:bCs w:val="0"/>
          <w:color w:val="auto"/>
          <w:kern w:val="0"/>
          <w:sz w:val="32"/>
          <w:szCs w:val="32"/>
          <w:lang w:val="en-US" w:eastAsia="zh-CN" w:bidi="ar"/>
        </w:rPr>
        <w:t>项目采购代理机构</w:t>
      </w:r>
      <w:r>
        <w:rPr>
          <w:rFonts w:hint="eastAsia" w:ascii="仿宋_GB2312" w:hAnsi="Calibri" w:eastAsia="仿宋_GB2312" w:cs="仿宋_GB2312"/>
          <w:b w:val="0"/>
          <w:bCs w:val="0"/>
          <w:color w:val="auto"/>
          <w:kern w:val="0"/>
          <w:sz w:val="32"/>
          <w:szCs w:val="32"/>
          <w:lang w:val="en-US" w:eastAsia="zh-CN" w:bidi="ar"/>
        </w:rPr>
        <w:t>负责抽取专家，市交易中心协助提供相关信息（如</w:t>
      </w:r>
      <w:r>
        <w:rPr>
          <w:rFonts w:hint="eastAsia" w:ascii="仿宋_GB2312" w:eastAsia="仿宋_GB2312" w:cs="仿宋_GB2312"/>
          <w:b w:val="0"/>
          <w:bCs w:val="0"/>
          <w:color w:val="auto"/>
          <w:kern w:val="0"/>
          <w:sz w:val="32"/>
          <w:szCs w:val="32"/>
          <w:lang w:val="en-US" w:eastAsia="zh-CN" w:bidi="ar"/>
        </w:rPr>
        <w:t>副场</w:t>
      </w:r>
      <w:r>
        <w:rPr>
          <w:rFonts w:hint="eastAsia" w:ascii="仿宋_GB2312" w:hAnsi="Calibri" w:eastAsia="仿宋_GB2312" w:cs="仿宋_GB2312"/>
          <w:b w:val="0"/>
          <w:bCs w:val="0"/>
          <w:color w:val="auto"/>
          <w:kern w:val="0"/>
          <w:sz w:val="32"/>
          <w:szCs w:val="32"/>
          <w:lang w:val="en-US" w:eastAsia="zh-CN" w:bidi="ar"/>
        </w:rPr>
        <w:t>专家集中地点、特殊情况说明等）。</w:t>
      </w:r>
    </w:p>
    <w:p w14:paraId="4DDD7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十三</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由项目采购代理</w:t>
      </w:r>
      <w:r>
        <w:rPr>
          <w:rFonts w:hint="eastAsia" w:ascii="仿宋_GB2312" w:hAnsi="Calibri" w:eastAsia="仿宋_GB2312" w:cs="仿宋_GB2312"/>
          <w:b w:val="0"/>
          <w:bCs w:val="0"/>
          <w:kern w:val="0"/>
          <w:sz w:val="32"/>
          <w:szCs w:val="32"/>
          <w:lang w:val="en-US" w:eastAsia="zh-CN" w:bidi="ar"/>
        </w:rPr>
        <w:t>机构工作人员</w:t>
      </w:r>
      <w:r>
        <w:rPr>
          <w:rFonts w:hint="eastAsia" w:ascii="仿宋_GB2312" w:hAnsi="仿宋_GB2312" w:eastAsia="仿宋_GB2312" w:cs="仿宋_GB2312"/>
          <w:b w:val="0"/>
          <w:bCs w:val="0"/>
          <w:color w:val="auto"/>
          <w:kern w:val="0"/>
          <w:sz w:val="32"/>
          <w:szCs w:val="32"/>
          <w:u w:val="none"/>
          <w:lang w:val="en-US" w:eastAsia="zh-CN" w:bidi="ar"/>
        </w:rPr>
        <w:t>负责主场评审专家的身份信息核验和签到工作，由副场工作人员负责副场评审专家的身份核验和签到工作，指引其进入评标室，并做好项目见证服务和其他服务。</w:t>
      </w:r>
    </w:p>
    <w:p w14:paraId="3D5AE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十四</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在评审过程中如遇评审成员对采购文件、投标文件存在疑问或意见</w:t>
      </w:r>
      <w:ins w:id="0" w:author="市政务和数据局收发文员" w:date="2026-03-23T11:30:33Z">
        <w:r>
          <w:rPr>
            <w:rFonts w:hint="eastAsia" w:ascii="仿宋_GB2312" w:hAnsi="仿宋_GB2312" w:eastAsia="仿宋_GB2312" w:cs="仿宋_GB2312"/>
            <w:b w:val="0"/>
            <w:bCs w:val="0"/>
            <w:color w:val="auto"/>
            <w:kern w:val="0"/>
            <w:sz w:val="32"/>
            <w:szCs w:val="32"/>
            <w:u w:val="none"/>
            <w:lang w:val="en-US" w:eastAsia="zh-CN" w:bidi="ar"/>
          </w:rPr>
          <w:t>分歧</w:t>
        </w:r>
      </w:ins>
      <w:r>
        <w:rPr>
          <w:rFonts w:hint="eastAsia" w:ascii="仿宋_GB2312" w:hAnsi="仿宋_GB2312" w:eastAsia="仿宋_GB2312" w:cs="仿宋_GB2312"/>
          <w:b w:val="0"/>
          <w:bCs w:val="0"/>
          <w:color w:val="auto"/>
          <w:kern w:val="0"/>
          <w:sz w:val="32"/>
          <w:szCs w:val="32"/>
          <w:u w:val="none"/>
          <w:lang w:val="en-US" w:eastAsia="zh-CN" w:bidi="ar"/>
        </w:rPr>
        <w:t>的，应由评审委员会</w:t>
      </w:r>
      <w:bookmarkStart w:id="0" w:name="_GoBack"/>
      <w:bookmarkEnd w:id="0"/>
      <w:r>
        <w:rPr>
          <w:rFonts w:hint="eastAsia" w:ascii="仿宋_GB2312" w:hAnsi="仿宋_GB2312" w:eastAsia="仿宋_GB2312" w:cs="仿宋_GB2312"/>
          <w:b w:val="0"/>
          <w:bCs w:val="0"/>
          <w:color w:val="auto"/>
          <w:kern w:val="0"/>
          <w:sz w:val="32"/>
          <w:szCs w:val="32"/>
          <w:u w:val="none"/>
          <w:lang w:val="en-US" w:eastAsia="zh-CN" w:bidi="ar"/>
        </w:rPr>
        <w:t>成员推举产生的评审委员会组长组织评审成员进行远程在线协商讨论。</w:t>
      </w:r>
    </w:p>
    <w:p w14:paraId="258C02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十五</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评审中供应商按要求作出的澄清、说明或补正，通过主场电子交易系统和音视频会议系统在主、副场评审委员会成员之间进行交互。</w:t>
      </w:r>
    </w:p>
    <w:p w14:paraId="5150E9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十六</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评审委员会成员原则上使用电子签章签署评审报告以及其他需要签署的文件。</w:t>
      </w:r>
    </w:p>
    <w:p w14:paraId="18D46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十七</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对评审专家的考核、劳务报酬的支付等原则上由主场按照相关规定执行。</w:t>
      </w:r>
    </w:p>
    <w:p w14:paraId="7EF04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黑体" w:hAnsi="宋体" w:eastAsia="黑体" w:cs="黑体"/>
          <w:color w:val="auto"/>
          <w:kern w:val="2"/>
          <w:sz w:val="32"/>
          <w:szCs w:val="32"/>
          <w:u w:val="none"/>
          <w:lang w:val="en-US" w:eastAsia="zh-CN" w:bidi="ar"/>
        </w:rPr>
        <w:t>第</w:t>
      </w:r>
      <w:r>
        <w:rPr>
          <w:rFonts w:hint="eastAsia" w:ascii="黑体" w:hAnsi="宋体" w:eastAsia="黑体" w:cs="黑体"/>
          <w:color w:val="auto"/>
          <w:kern w:val="2"/>
          <w:sz w:val="32"/>
          <w:szCs w:val="32"/>
          <w:u w:val="none"/>
          <w:lang w:val="en-US" w:eastAsia="zh-CN" w:bidi="ar"/>
        </w:rPr>
        <w:t>十八</w:t>
      </w:r>
      <w:r>
        <w:rPr>
          <w:rFonts w:hint="default" w:ascii="黑体" w:hAnsi="宋体" w:eastAsia="黑体" w:cs="黑体"/>
          <w:color w:val="auto"/>
          <w:kern w:val="2"/>
          <w:sz w:val="32"/>
          <w:szCs w:val="32"/>
          <w:u w:val="none"/>
          <w:lang w:val="en-US" w:eastAsia="zh-CN" w:bidi="ar"/>
        </w:rPr>
        <w:t>条</w:t>
      </w:r>
      <w:r>
        <w:rPr>
          <w:rFonts w:hint="eastAsia" w:ascii="黑体" w:hAnsi="宋体" w:eastAsia="黑体" w:cs="黑体"/>
          <w:color w:val="auto"/>
          <w:kern w:val="2"/>
          <w:sz w:val="32"/>
          <w:szCs w:val="32"/>
          <w:u w:val="none"/>
          <w:lang w:val="en-US" w:eastAsia="zh-CN" w:bidi="ar"/>
        </w:rPr>
        <w:t xml:space="preserve"> </w:t>
      </w:r>
      <w:r>
        <w:rPr>
          <w:rFonts w:hint="eastAsia" w:ascii="仿宋_GB2312" w:hAnsi="仿宋_GB2312" w:eastAsia="仿宋_GB2312" w:cs="仿宋_GB2312"/>
          <w:b w:val="0"/>
          <w:bCs w:val="0"/>
          <w:color w:val="auto"/>
          <w:kern w:val="0"/>
          <w:sz w:val="32"/>
          <w:szCs w:val="32"/>
          <w:u w:val="none"/>
          <w:lang w:val="en-US" w:eastAsia="zh-CN" w:bidi="ar"/>
        </w:rPr>
        <w:t>主场和副场应当做好远程异地评审活动全程见证服务和音视频设备在线记录，妥善保存评审活动过程中的文字和音视频资料。评审结束后，副场原则上在5个工作日内将评审活动过程中产生的纸质资料原件、电子文</w:t>
      </w:r>
      <w:r>
        <w:rPr>
          <w:rFonts w:hint="eastAsia" w:ascii="仿宋_GB2312" w:hAnsi="仿宋_GB2312" w:eastAsia="仿宋_GB2312" w:cs="仿宋_GB2312"/>
          <w:b w:val="0"/>
          <w:bCs w:val="0"/>
          <w:color w:val="auto"/>
          <w:kern w:val="0"/>
          <w:sz w:val="32"/>
          <w:szCs w:val="32"/>
          <w:lang w:val="en-US" w:eastAsia="zh-CN" w:bidi="ar"/>
        </w:rPr>
        <w:t>档、音视频以及其他有关资料移交主场，由主场项目采购代理机构将评审项目在主、副场产生的音视频数据和评审电子资料备份、统一存档、管理。采购人依法需要保存资料的，由项目采购代理机构向其提供。</w:t>
      </w:r>
    </w:p>
    <w:p w14:paraId="500470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default" w:ascii="黑体" w:hAnsi="宋体" w:eastAsia="黑体" w:cs="黑体"/>
          <w:color w:val="auto"/>
          <w:kern w:val="2"/>
          <w:sz w:val="32"/>
          <w:szCs w:val="32"/>
          <w:lang w:val="en-US" w:eastAsia="zh-CN" w:bidi="ar"/>
        </w:rPr>
        <w:t>第</w:t>
      </w:r>
      <w:r>
        <w:rPr>
          <w:rFonts w:hint="eastAsia" w:ascii="黑体" w:hAnsi="宋体" w:eastAsia="黑体" w:cs="黑体"/>
          <w:color w:val="auto"/>
          <w:kern w:val="2"/>
          <w:sz w:val="32"/>
          <w:szCs w:val="32"/>
          <w:lang w:val="en-US" w:eastAsia="zh-CN" w:bidi="ar"/>
        </w:rPr>
        <w:t>十九</w:t>
      </w:r>
      <w:r>
        <w:rPr>
          <w:rFonts w:hint="default" w:ascii="黑体" w:hAnsi="宋体" w:eastAsia="黑体" w:cs="黑体"/>
          <w:color w:val="auto"/>
          <w:kern w:val="2"/>
          <w:sz w:val="32"/>
          <w:szCs w:val="32"/>
          <w:lang w:val="en-US" w:eastAsia="zh-CN" w:bidi="ar"/>
        </w:rPr>
        <w:t>条</w:t>
      </w:r>
      <w:r>
        <w:rPr>
          <w:rFonts w:hint="eastAsia" w:ascii="黑体" w:hAnsi="宋体" w:eastAsia="黑体" w:cs="黑体"/>
          <w:color w:val="auto"/>
          <w:kern w:val="2"/>
          <w:sz w:val="32"/>
          <w:szCs w:val="32"/>
          <w:lang w:val="en-US" w:eastAsia="zh-CN" w:bidi="ar"/>
        </w:rPr>
        <w:t xml:space="preserve"> </w:t>
      </w:r>
      <w:r>
        <w:rPr>
          <w:rFonts w:hint="eastAsia" w:ascii="仿宋_GB2312" w:hAnsi="仿宋_GB2312" w:eastAsia="仿宋_GB2312" w:cs="仿宋_GB2312"/>
          <w:b w:val="0"/>
          <w:bCs w:val="0"/>
          <w:color w:val="auto"/>
          <w:kern w:val="0"/>
          <w:sz w:val="32"/>
          <w:szCs w:val="32"/>
          <w:lang w:val="en-US" w:eastAsia="zh-CN" w:bidi="ar"/>
        </w:rPr>
        <w:t>远程异地评审项目需要对评审结果进行复核或需要组织原评审委员会协助答疑、投诉处理，由主场交易平台协助项目采购代理机构组织原评审委员会成员进行远程异地或者集中到主场复核、协助答疑、投诉处理，因客观原因专家未能按时参与集中的，可采用其他行政主管部门同意的方式提交复核、协助答疑、投诉处理意见。</w:t>
      </w:r>
    </w:p>
    <w:p w14:paraId="67568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default" w:ascii="黑体" w:hAnsi="宋体" w:eastAsia="黑体" w:cs="黑体"/>
          <w:color w:val="auto"/>
          <w:kern w:val="2"/>
          <w:sz w:val="32"/>
          <w:szCs w:val="32"/>
          <w:lang w:val="en-US" w:eastAsia="zh-CN" w:bidi="ar"/>
        </w:rPr>
        <w:t>第</w:t>
      </w:r>
      <w:r>
        <w:rPr>
          <w:rFonts w:hint="eastAsia" w:ascii="黑体" w:hAnsi="宋体" w:eastAsia="黑体" w:cs="黑体"/>
          <w:color w:val="auto"/>
          <w:kern w:val="2"/>
          <w:sz w:val="32"/>
          <w:szCs w:val="32"/>
          <w:lang w:val="en-US" w:eastAsia="zh-CN" w:bidi="ar"/>
        </w:rPr>
        <w:t>二十</w:t>
      </w:r>
      <w:r>
        <w:rPr>
          <w:rFonts w:hint="default" w:ascii="黑体" w:hAnsi="宋体" w:eastAsia="黑体" w:cs="黑体"/>
          <w:color w:val="auto"/>
          <w:kern w:val="2"/>
          <w:sz w:val="32"/>
          <w:szCs w:val="32"/>
          <w:lang w:val="en-US" w:eastAsia="zh-CN" w:bidi="ar"/>
        </w:rPr>
        <w:t>条</w:t>
      </w:r>
      <w:r>
        <w:rPr>
          <w:rFonts w:hint="eastAsia" w:ascii="黑体" w:hAnsi="宋体" w:eastAsia="黑体" w:cs="黑体"/>
          <w:color w:val="auto"/>
          <w:kern w:val="2"/>
          <w:sz w:val="32"/>
          <w:szCs w:val="32"/>
          <w:lang w:val="en-US" w:eastAsia="zh-CN" w:bidi="ar"/>
        </w:rPr>
        <w:t xml:space="preserve"> </w:t>
      </w:r>
      <w:r>
        <w:rPr>
          <w:rFonts w:hint="eastAsia" w:ascii="仿宋_GB2312" w:hAnsi="仿宋_GB2312" w:eastAsia="仿宋_GB2312" w:cs="仿宋_GB2312"/>
          <w:b w:val="0"/>
          <w:bCs w:val="0"/>
          <w:color w:val="auto"/>
          <w:kern w:val="0"/>
          <w:sz w:val="32"/>
          <w:szCs w:val="32"/>
          <w:lang w:val="en-US" w:eastAsia="zh-CN" w:bidi="ar"/>
        </w:rPr>
        <w:t>在评审活动开始前，因主场或副场网络故障、电子设备或者评审系统故障，以及其他原因导致无法正常评审时，采购人可以延迟评审开始时间，待故障解除后开始评审；超过评审开始时间2小时仍无法解除故障的，由采购人确定是否进行评审。如延期评审，采购人应当配合主场、副场做好投标资料的封存和保密工作，另行组建评审委员会进行评审。</w:t>
      </w:r>
    </w:p>
    <w:p w14:paraId="60638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right="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黑体" w:hAnsi="宋体" w:eastAsia="黑体" w:cs="黑体"/>
          <w:color w:val="auto"/>
          <w:kern w:val="2"/>
          <w:sz w:val="32"/>
          <w:szCs w:val="32"/>
          <w:lang w:val="en-US" w:eastAsia="zh-CN" w:bidi="ar"/>
        </w:rPr>
        <w:t>第</w:t>
      </w:r>
      <w:r>
        <w:rPr>
          <w:rFonts w:hint="eastAsia" w:ascii="黑体" w:hAnsi="宋体" w:eastAsia="黑体" w:cs="黑体"/>
          <w:color w:val="auto"/>
          <w:kern w:val="2"/>
          <w:sz w:val="32"/>
          <w:szCs w:val="32"/>
          <w:lang w:val="en-US" w:eastAsia="zh-CN" w:bidi="ar"/>
        </w:rPr>
        <w:t>二十一</w:t>
      </w:r>
      <w:r>
        <w:rPr>
          <w:rFonts w:hint="default" w:ascii="黑体" w:hAnsi="宋体" w:eastAsia="黑体" w:cs="黑体"/>
          <w:color w:val="auto"/>
          <w:kern w:val="2"/>
          <w:sz w:val="32"/>
          <w:szCs w:val="32"/>
          <w:lang w:val="en-US" w:eastAsia="zh-CN" w:bidi="ar"/>
        </w:rPr>
        <w:t>条</w:t>
      </w:r>
      <w:r>
        <w:rPr>
          <w:rFonts w:hint="eastAsia" w:ascii="黑体" w:hAnsi="宋体" w:eastAsia="黑体" w:cs="黑体"/>
          <w:color w:val="auto"/>
          <w:kern w:val="2"/>
          <w:sz w:val="32"/>
          <w:szCs w:val="32"/>
          <w:lang w:val="en-US" w:eastAsia="zh-CN" w:bidi="ar"/>
        </w:rPr>
        <w:t xml:space="preserve"> </w:t>
      </w:r>
      <w:r>
        <w:rPr>
          <w:rFonts w:hint="eastAsia" w:ascii="仿宋_GB2312" w:hAnsi="仿宋_GB2312" w:eastAsia="仿宋_GB2312" w:cs="仿宋_GB2312"/>
          <w:b w:val="0"/>
          <w:bCs w:val="0"/>
          <w:color w:val="auto"/>
          <w:kern w:val="0"/>
          <w:sz w:val="32"/>
          <w:szCs w:val="32"/>
          <w:lang w:val="en-US" w:eastAsia="zh-CN" w:bidi="ar"/>
        </w:rPr>
        <w:t>在评审过程中，因主场或副场网络故障、电子设备或者评审系统故障，以及其他原因导致无法继续进行评审时，在4小时以内解除故障的可继续评审；如延期评审，采购人、参与评审活动的各方主体及有关工作人员应当配合主场、副场做好投标资料的封存和保密工作，另行组建评审委员会重新评审。原评审委员会成员应当对评审情况保密，不得对外透露与评审有关的任何信息与情况。</w:t>
      </w:r>
    </w:p>
    <w:p w14:paraId="781B3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auto"/>
          <w:kern w:val="0"/>
          <w:sz w:val="32"/>
          <w:szCs w:val="32"/>
          <w:lang w:val="en-US" w:eastAsia="zh-CN" w:bidi="ar"/>
        </w:rPr>
      </w:pPr>
      <w:r>
        <w:rPr>
          <w:rFonts w:hint="default" w:ascii="黑体" w:hAnsi="宋体" w:eastAsia="黑体" w:cs="黑体"/>
          <w:color w:val="auto"/>
          <w:kern w:val="2"/>
          <w:sz w:val="32"/>
          <w:szCs w:val="32"/>
          <w:lang w:val="en-US" w:eastAsia="zh-CN" w:bidi="ar"/>
        </w:rPr>
        <w:t>第二十</w:t>
      </w:r>
      <w:r>
        <w:rPr>
          <w:rFonts w:hint="eastAsia" w:ascii="黑体" w:hAnsi="宋体" w:eastAsia="黑体" w:cs="黑体"/>
          <w:color w:val="auto"/>
          <w:kern w:val="2"/>
          <w:sz w:val="32"/>
          <w:szCs w:val="32"/>
          <w:lang w:val="en-US" w:eastAsia="zh-CN" w:bidi="ar"/>
        </w:rPr>
        <w:t>二</w:t>
      </w:r>
      <w:r>
        <w:rPr>
          <w:rFonts w:hint="default" w:ascii="黑体" w:hAnsi="宋体" w:eastAsia="黑体" w:cs="黑体"/>
          <w:color w:val="auto"/>
          <w:kern w:val="2"/>
          <w:sz w:val="32"/>
          <w:szCs w:val="32"/>
          <w:lang w:val="en-US" w:eastAsia="zh-CN" w:bidi="ar"/>
        </w:rPr>
        <w:t xml:space="preserve">条 </w:t>
      </w:r>
      <w:r>
        <w:rPr>
          <w:rFonts w:hint="eastAsia" w:ascii="仿宋_GB2312" w:eastAsia="仿宋_GB2312" w:cs="仿宋_GB2312"/>
          <w:b w:val="0"/>
          <w:bCs w:val="0"/>
          <w:color w:val="auto"/>
          <w:kern w:val="0"/>
          <w:sz w:val="32"/>
          <w:szCs w:val="32"/>
          <w:lang w:val="en-US" w:eastAsia="zh-CN" w:bidi="ar"/>
        </w:rPr>
        <w:t>参与项目远程异地评审活动的各有关单位、代理机构，严格遵守评审管理、保密等制度要求，约束并规范工作人员的行为</w:t>
      </w:r>
      <w:r>
        <w:rPr>
          <w:rFonts w:hint="eastAsia" w:ascii="仿宋_GB2312" w:hAnsi="Calibri" w:eastAsia="仿宋_GB2312" w:cs="仿宋_GB2312"/>
          <w:b w:val="0"/>
          <w:bCs w:val="0"/>
          <w:color w:val="auto"/>
          <w:kern w:val="0"/>
          <w:sz w:val="32"/>
          <w:szCs w:val="32"/>
          <w:lang w:val="en-US" w:eastAsia="zh-CN" w:bidi="ar"/>
        </w:rPr>
        <w:t>。</w:t>
      </w:r>
    </w:p>
    <w:p w14:paraId="542204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b w:val="0"/>
          <w:bCs w:val="0"/>
          <w:color w:val="auto"/>
          <w:kern w:val="0"/>
          <w:sz w:val="32"/>
          <w:szCs w:val="32"/>
          <w:lang w:val="en-US" w:eastAsia="zh-CN" w:bidi="ar"/>
        </w:rPr>
      </w:pPr>
      <w:r>
        <w:rPr>
          <w:rFonts w:hint="default" w:ascii="黑体" w:hAnsi="宋体" w:eastAsia="黑体" w:cs="黑体"/>
          <w:kern w:val="2"/>
          <w:sz w:val="32"/>
          <w:szCs w:val="32"/>
          <w:lang w:val="en-US" w:eastAsia="zh-CN" w:bidi="ar"/>
        </w:rPr>
        <w:t>第二十</w:t>
      </w:r>
      <w:r>
        <w:rPr>
          <w:rFonts w:hint="eastAsia" w:ascii="黑体" w:hAnsi="宋体" w:eastAsia="黑体" w:cs="黑体"/>
          <w:kern w:val="2"/>
          <w:sz w:val="32"/>
          <w:szCs w:val="32"/>
          <w:lang w:val="en-US" w:eastAsia="zh-CN" w:bidi="ar"/>
        </w:rPr>
        <w:t>三</w:t>
      </w:r>
      <w:r>
        <w:rPr>
          <w:rFonts w:hint="default" w:ascii="黑体" w:hAnsi="宋体" w:eastAsia="黑体" w:cs="黑体"/>
          <w:kern w:val="2"/>
          <w:sz w:val="32"/>
          <w:szCs w:val="32"/>
          <w:lang w:val="en-US" w:eastAsia="zh-CN" w:bidi="ar"/>
        </w:rPr>
        <w:t xml:space="preserve">条 </w:t>
      </w:r>
      <w:r>
        <w:rPr>
          <w:rFonts w:hint="eastAsia" w:ascii="仿宋_GB2312" w:eastAsia="仿宋_GB2312" w:cs="仿宋_GB2312"/>
          <w:b w:val="0"/>
          <w:bCs w:val="0"/>
          <w:color w:val="auto"/>
          <w:kern w:val="0"/>
          <w:sz w:val="32"/>
          <w:szCs w:val="32"/>
          <w:lang w:val="en-US" w:eastAsia="zh-CN" w:bidi="ar"/>
        </w:rPr>
        <w:t>国家、省、市如对远程异地评审制定新的规定，则从其规定。</w:t>
      </w:r>
    </w:p>
    <w:p w14:paraId="1115067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right="0"/>
        <w:jc w:val="left"/>
        <w:textAlignment w:val="auto"/>
        <w:rPr>
          <w:rFonts w:hint="eastAsia" w:ascii="仿宋_GB2312" w:eastAsia="仿宋_GB2312" w:cs="仿宋_GB2312"/>
          <w:b w:val="0"/>
          <w:bCs w:val="0"/>
          <w:color w:val="auto"/>
          <w:kern w:val="0"/>
          <w:sz w:val="32"/>
          <w:szCs w:val="32"/>
          <w:lang w:val="en-US" w:eastAsia="zh-CN" w:bidi="ar"/>
        </w:rPr>
      </w:pPr>
      <w:r>
        <w:rPr>
          <w:rFonts w:hint="eastAsia" w:ascii="仿宋_GB2312" w:eastAsia="仿宋_GB2312" w:cs="仿宋_GB2312"/>
          <w:b w:val="0"/>
          <w:bCs w:val="0"/>
          <w:color w:val="auto"/>
          <w:kern w:val="0"/>
          <w:sz w:val="32"/>
          <w:szCs w:val="32"/>
          <w:lang w:val="en-US" w:eastAsia="zh-CN" w:bidi="ar"/>
        </w:rPr>
        <w:t>附件1</w:t>
      </w:r>
      <w:r>
        <w:rPr>
          <w:rFonts w:hint="eastAsia" w:ascii="仿宋_GB2312" w:hAnsi="Calibri" w:eastAsia="仿宋_GB2312" w:cs="仿宋_GB2312"/>
          <w:b w:val="0"/>
          <w:bCs w:val="0"/>
          <w:color w:val="auto"/>
          <w:kern w:val="0"/>
          <w:sz w:val="32"/>
          <w:szCs w:val="32"/>
          <w:lang w:val="en-US" w:eastAsia="zh-CN" w:bidi="ar"/>
        </w:rPr>
        <w:t>（适用中山做主场）</w:t>
      </w:r>
      <w:r>
        <w:rPr>
          <w:rFonts w:hint="eastAsia" w:ascii="仿宋_GB2312" w:eastAsia="仿宋_GB2312" w:cs="仿宋_GB2312"/>
          <w:b w:val="0"/>
          <w:bCs w:val="0"/>
          <w:color w:val="000000"/>
          <w:kern w:val="0"/>
          <w:sz w:val="32"/>
          <w:szCs w:val="32"/>
          <w:lang w:val="en-US" w:eastAsia="zh-CN" w:bidi="ar"/>
        </w:rPr>
        <w:t>：</w:t>
      </w:r>
    </w:p>
    <w:p w14:paraId="7892BC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hAnsi="Calibri" w:eastAsia="仿宋_GB2312" w:cs="仿宋_GB2312"/>
          <w:color w:val="auto"/>
          <w:kern w:val="2"/>
          <w:sz w:val="32"/>
          <w:szCs w:val="32"/>
          <w:lang w:val="en-US" w:eastAsia="zh-CN" w:bidi="ar"/>
        </w:rPr>
      </w:pPr>
    </w:p>
    <w:p w14:paraId="36D61B5E">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iCs/>
          <w:color w:val="auto"/>
          <w:kern w:val="2"/>
          <w:sz w:val="32"/>
          <w:szCs w:val="32"/>
        </w:rPr>
      </w:pPr>
      <w:r>
        <w:rPr>
          <w:rFonts w:hint="eastAsia" w:ascii="方正小标宋简体" w:hAnsi="方正小标宋简体" w:eastAsia="方正小标宋简体" w:cs="方正小标宋简体"/>
          <w:color w:val="auto"/>
          <w:kern w:val="2"/>
          <w:sz w:val="44"/>
          <w:szCs w:val="44"/>
          <w:lang w:val="en-US" w:eastAsia="zh-CN" w:bidi="ar"/>
        </w:rPr>
        <w:t>中山市政府采购远程异地评审协助函</w:t>
      </w:r>
    </w:p>
    <w:p w14:paraId="11BE18A2">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 xml:space="preserve"> </w:t>
      </w:r>
    </w:p>
    <w:p w14:paraId="6D9355D8">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i w:val="0"/>
          <w:iCs w:val="0"/>
          <w:color w:val="auto"/>
          <w:kern w:val="2"/>
          <w:sz w:val="32"/>
          <w:szCs w:val="32"/>
          <w:u w:val="single"/>
        </w:rPr>
      </w:pPr>
      <w:r>
        <w:rPr>
          <w:rFonts w:hint="eastAsia" w:ascii="仿宋_GB2312" w:hAnsi="Calibri" w:eastAsia="仿宋_GB2312" w:cs="仿宋_GB2312"/>
          <w:i w:val="0"/>
          <w:iCs w:val="0"/>
          <w:color w:val="auto"/>
          <w:kern w:val="2"/>
          <w:sz w:val="32"/>
          <w:szCs w:val="32"/>
          <w:lang w:val="en-US" w:eastAsia="zh-CN" w:bidi="ar"/>
        </w:rPr>
        <w:t>中山市公共资源交易中心：</w:t>
      </w:r>
    </w:p>
    <w:p w14:paraId="4B2F0A9D">
      <w:pPr>
        <w:keepNext w:val="0"/>
        <w:keepLines w:val="0"/>
        <w:widowControl w:val="0"/>
        <w:suppressLineNumbers w:val="0"/>
        <w:autoSpaceDE w:val="0"/>
        <w:autoSpaceDN/>
        <w:spacing w:before="0" w:beforeAutospacing="0" w:after="0" w:afterAutospacing="0" w:line="574" w:lineRule="exact"/>
        <w:ind w:left="0" w:right="0" w:firstLine="640" w:firstLineChars="200"/>
        <w:jc w:val="both"/>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我单位组织的</w:t>
      </w:r>
      <w:r>
        <w:rPr>
          <w:rFonts w:hint="eastAsia" w:ascii="仿宋_GB2312" w:hAnsi="Calibri" w:eastAsia="仿宋_GB2312" w:cs="仿宋_GB2312"/>
          <w:i w:val="0"/>
          <w:iCs w:val="0"/>
          <w:color w:val="auto"/>
          <w:kern w:val="2"/>
          <w:sz w:val="32"/>
          <w:szCs w:val="32"/>
          <w:u w:val="single"/>
          <w:lang w:val="en-US" w:eastAsia="zh-CN" w:bidi="ar"/>
        </w:rPr>
        <w:t xml:space="preserve">                 </w:t>
      </w:r>
      <w:r>
        <w:rPr>
          <w:rFonts w:hint="eastAsia" w:ascii="仿宋_GB2312" w:hAnsi="Calibri" w:eastAsia="仿宋_GB2312" w:cs="仿宋_GB2312"/>
          <w:i w:val="0"/>
          <w:iCs w:val="0"/>
          <w:color w:val="auto"/>
          <w:kern w:val="2"/>
          <w:sz w:val="32"/>
          <w:szCs w:val="32"/>
          <w:lang w:val="en-US" w:eastAsia="zh-CN" w:bidi="ar"/>
        </w:rPr>
        <w:t>项目计划于</w:t>
      </w:r>
      <w:r>
        <w:rPr>
          <w:rFonts w:hint="eastAsia" w:ascii="仿宋_GB2312" w:hAnsi="Calibri" w:eastAsia="仿宋_GB2312" w:cs="仿宋_GB2312"/>
          <w:i w:val="0"/>
          <w:iCs w:val="0"/>
          <w:color w:val="auto"/>
          <w:kern w:val="2"/>
          <w:sz w:val="32"/>
          <w:szCs w:val="32"/>
          <w:u w:val="single"/>
          <w:lang w:val="en-US" w:eastAsia="zh-CN" w:bidi="ar"/>
        </w:rPr>
        <w:t>XXXX年XX月XX日</w:t>
      </w:r>
      <w:r>
        <w:rPr>
          <w:rFonts w:hint="eastAsia" w:ascii="仿宋_GB2312" w:hAnsi="Calibri" w:eastAsia="仿宋_GB2312" w:cs="仿宋_GB2312"/>
          <w:i w:val="0"/>
          <w:iCs w:val="0"/>
          <w:color w:val="auto"/>
          <w:kern w:val="2"/>
          <w:sz w:val="32"/>
          <w:szCs w:val="32"/>
          <w:lang w:val="en-US" w:eastAsia="zh-CN" w:bidi="ar"/>
        </w:rPr>
        <w:t>评审，该项目拟采用远程异地评</w:t>
      </w:r>
      <w:r>
        <w:rPr>
          <w:rFonts w:hint="eastAsia" w:ascii="仿宋_GB2312" w:eastAsia="仿宋_GB2312" w:cs="仿宋_GB2312"/>
          <w:i w:val="0"/>
          <w:iCs w:val="0"/>
          <w:color w:val="auto"/>
          <w:kern w:val="2"/>
          <w:sz w:val="32"/>
          <w:szCs w:val="32"/>
          <w:lang w:val="en-US" w:eastAsia="zh-CN" w:bidi="ar"/>
        </w:rPr>
        <w:t>审</w:t>
      </w:r>
      <w:r>
        <w:rPr>
          <w:rFonts w:hint="eastAsia" w:ascii="仿宋_GB2312" w:hAnsi="Calibri" w:eastAsia="仿宋_GB2312" w:cs="仿宋_GB2312"/>
          <w:i w:val="0"/>
          <w:iCs w:val="0"/>
          <w:color w:val="auto"/>
          <w:kern w:val="2"/>
          <w:sz w:val="32"/>
          <w:szCs w:val="32"/>
          <w:lang w:val="en-US" w:eastAsia="zh-CN" w:bidi="ar"/>
        </w:rPr>
        <w:t>方式，主场在贵中心，拟选取副场意向如下：</w:t>
      </w:r>
    </w:p>
    <w:tbl>
      <w:tblPr>
        <w:tblStyle w:val="7"/>
        <w:tblW w:w="8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203"/>
      </w:tblGrid>
      <w:tr w14:paraId="6BEA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14:paraId="0BF21906">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p>
        </w:tc>
        <w:tc>
          <w:tcPr>
            <w:tcW w:w="2130" w:type="dxa"/>
            <w:tcBorders>
              <w:top w:val="single" w:color="auto" w:sz="4" w:space="0"/>
              <w:left w:val="nil"/>
              <w:bottom w:val="single" w:color="auto" w:sz="4" w:space="0"/>
              <w:right w:val="single" w:color="auto" w:sz="4" w:space="0"/>
            </w:tcBorders>
            <w:noWrap w:val="0"/>
            <w:vAlign w:val="top"/>
          </w:tcPr>
          <w:p w14:paraId="69E508D3">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首选地市</w:t>
            </w:r>
          </w:p>
        </w:tc>
        <w:tc>
          <w:tcPr>
            <w:tcW w:w="2131" w:type="dxa"/>
            <w:tcBorders>
              <w:top w:val="single" w:color="auto" w:sz="4" w:space="0"/>
              <w:left w:val="nil"/>
              <w:bottom w:val="single" w:color="auto" w:sz="4" w:space="0"/>
              <w:right w:val="single" w:color="auto" w:sz="4" w:space="0"/>
            </w:tcBorders>
            <w:noWrap w:val="0"/>
            <w:vAlign w:val="top"/>
          </w:tcPr>
          <w:p w14:paraId="3F76125A">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候补地市</w:t>
            </w:r>
          </w:p>
        </w:tc>
        <w:tc>
          <w:tcPr>
            <w:tcW w:w="2203" w:type="dxa"/>
            <w:tcBorders>
              <w:top w:val="single" w:color="auto" w:sz="4" w:space="0"/>
              <w:left w:val="nil"/>
              <w:bottom w:val="single" w:color="auto" w:sz="4" w:space="0"/>
              <w:right w:val="single" w:color="auto" w:sz="4" w:space="0"/>
            </w:tcBorders>
            <w:noWrap w:val="0"/>
            <w:vAlign w:val="top"/>
          </w:tcPr>
          <w:p w14:paraId="353CD3ED">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评审专家人数</w:t>
            </w:r>
          </w:p>
        </w:tc>
      </w:tr>
      <w:tr w14:paraId="5C23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14:paraId="5FDB7D16">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副场1</w:t>
            </w:r>
          </w:p>
        </w:tc>
        <w:tc>
          <w:tcPr>
            <w:tcW w:w="2130" w:type="dxa"/>
            <w:tcBorders>
              <w:top w:val="single" w:color="auto" w:sz="4" w:space="0"/>
              <w:left w:val="nil"/>
              <w:bottom w:val="single" w:color="auto" w:sz="4" w:space="0"/>
              <w:right w:val="single" w:color="auto" w:sz="4" w:space="0"/>
            </w:tcBorders>
            <w:noWrap w:val="0"/>
            <w:vAlign w:val="top"/>
          </w:tcPr>
          <w:p w14:paraId="3452388C">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XX市</w:t>
            </w:r>
          </w:p>
        </w:tc>
        <w:tc>
          <w:tcPr>
            <w:tcW w:w="2131" w:type="dxa"/>
            <w:tcBorders>
              <w:top w:val="single" w:color="auto" w:sz="4" w:space="0"/>
              <w:left w:val="nil"/>
              <w:bottom w:val="single" w:color="auto" w:sz="4" w:space="0"/>
              <w:right w:val="single" w:color="auto" w:sz="4" w:space="0"/>
            </w:tcBorders>
            <w:noWrap w:val="0"/>
            <w:vAlign w:val="top"/>
          </w:tcPr>
          <w:p w14:paraId="62034F7B">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XX市</w:t>
            </w:r>
          </w:p>
        </w:tc>
        <w:tc>
          <w:tcPr>
            <w:tcW w:w="2203" w:type="dxa"/>
            <w:tcBorders>
              <w:top w:val="single" w:color="auto" w:sz="4" w:space="0"/>
              <w:left w:val="nil"/>
              <w:bottom w:val="single" w:color="auto" w:sz="4" w:space="0"/>
              <w:right w:val="single" w:color="auto" w:sz="4" w:space="0"/>
            </w:tcBorders>
            <w:noWrap w:val="0"/>
            <w:vAlign w:val="top"/>
          </w:tcPr>
          <w:p w14:paraId="7EF048E0">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X人</w:t>
            </w:r>
          </w:p>
        </w:tc>
      </w:tr>
      <w:tr w14:paraId="3360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14:paraId="78D5BA93">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副场2</w:t>
            </w:r>
          </w:p>
        </w:tc>
        <w:tc>
          <w:tcPr>
            <w:tcW w:w="2130" w:type="dxa"/>
            <w:tcBorders>
              <w:top w:val="single" w:color="auto" w:sz="4" w:space="0"/>
              <w:left w:val="nil"/>
              <w:bottom w:val="single" w:color="auto" w:sz="4" w:space="0"/>
              <w:right w:val="single" w:color="auto" w:sz="4" w:space="0"/>
            </w:tcBorders>
            <w:noWrap w:val="0"/>
            <w:vAlign w:val="top"/>
          </w:tcPr>
          <w:p w14:paraId="3DF46993">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XX市</w:t>
            </w:r>
          </w:p>
        </w:tc>
        <w:tc>
          <w:tcPr>
            <w:tcW w:w="2131" w:type="dxa"/>
            <w:tcBorders>
              <w:top w:val="single" w:color="auto" w:sz="4" w:space="0"/>
              <w:left w:val="nil"/>
              <w:bottom w:val="single" w:color="auto" w:sz="4" w:space="0"/>
              <w:right w:val="single" w:color="auto" w:sz="4" w:space="0"/>
            </w:tcBorders>
            <w:noWrap w:val="0"/>
            <w:vAlign w:val="top"/>
          </w:tcPr>
          <w:p w14:paraId="624FF01F">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XX市</w:t>
            </w:r>
          </w:p>
        </w:tc>
        <w:tc>
          <w:tcPr>
            <w:tcW w:w="2203" w:type="dxa"/>
            <w:tcBorders>
              <w:top w:val="single" w:color="auto" w:sz="4" w:space="0"/>
              <w:left w:val="nil"/>
              <w:bottom w:val="single" w:color="auto" w:sz="4" w:space="0"/>
              <w:right w:val="single" w:color="auto" w:sz="4" w:space="0"/>
            </w:tcBorders>
            <w:noWrap w:val="0"/>
            <w:vAlign w:val="top"/>
          </w:tcPr>
          <w:p w14:paraId="0ECCED00">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X人</w:t>
            </w:r>
          </w:p>
        </w:tc>
      </w:tr>
      <w:tr w14:paraId="34BE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14:paraId="6579D4C1">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副场3</w:t>
            </w:r>
          </w:p>
        </w:tc>
        <w:tc>
          <w:tcPr>
            <w:tcW w:w="2130" w:type="dxa"/>
            <w:tcBorders>
              <w:top w:val="single" w:color="auto" w:sz="4" w:space="0"/>
              <w:left w:val="nil"/>
              <w:bottom w:val="single" w:color="auto" w:sz="4" w:space="0"/>
              <w:right w:val="single" w:color="auto" w:sz="4" w:space="0"/>
            </w:tcBorders>
            <w:noWrap w:val="0"/>
            <w:vAlign w:val="top"/>
          </w:tcPr>
          <w:p w14:paraId="63F73E91">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XX市</w:t>
            </w:r>
          </w:p>
        </w:tc>
        <w:tc>
          <w:tcPr>
            <w:tcW w:w="2131" w:type="dxa"/>
            <w:tcBorders>
              <w:top w:val="single" w:color="auto" w:sz="4" w:space="0"/>
              <w:left w:val="nil"/>
              <w:bottom w:val="single" w:color="auto" w:sz="4" w:space="0"/>
              <w:right w:val="single" w:color="auto" w:sz="4" w:space="0"/>
            </w:tcBorders>
            <w:noWrap w:val="0"/>
            <w:vAlign w:val="top"/>
          </w:tcPr>
          <w:p w14:paraId="18BFA7FF">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XX市</w:t>
            </w:r>
          </w:p>
        </w:tc>
        <w:tc>
          <w:tcPr>
            <w:tcW w:w="2203" w:type="dxa"/>
            <w:tcBorders>
              <w:top w:val="single" w:color="auto" w:sz="4" w:space="0"/>
              <w:left w:val="nil"/>
              <w:bottom w:val="single" w:color="auto" w:sz="4" w:space="0"/>
              <w:right w:val="single" w:color="auto" w:sz="4" w:space="0"/>
            </w:tcBorders>
            <w:noWrap w:val="0"/>
            <w:vAlign w:val="top"/>
          </w:tcPr>
          <w:p w14:paraId="45F56CAE">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X人</w:t>
            </w:r>
          </w:p>
        </w:tc>
      </w:tr>
      <w:tr w14:paraId="77CB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14:paraId="76EA504B">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w:t>
            </w:r>
          </w:p>
        </w:tc>
        <w:tc>
          <w:tcPr>
            <w:tcW w:w="2130" w:type="dxa"/>
            <w:tcBorders>
              <w:top w:val="single" w:color="auto" w:sz="4" w:space="0"/>
              <w:left w:val="nil"/>
              <w:bottom w:val="single" w:color="auto" w:sz="4" w:space="0"/>
              <w:right w:val="single" w:color="auto" w:sz="4" w:space="0"/>
            </w:tcBorders>
            <w:noWrap w:val="0"/>
            <w:vAlign w:val="top"/>
          </w:tcPr>
          <w:p w14:paraId="7136201E">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w:t>
            </w:r>
          </w:p>
        </w:tc>
        <w:tc>
          <w:tcPr>
            <w:tcW w:w="2131" w:type="dxa"/>
            <w:tcBorders>
              <w:top w:val="single" w:color="auto" w:sz="4" w:space="0"/>
              <w:left w:val="nil"/>
              <w:bottom w:val="single" w:color="auto" w:sz="4" w:space="0"/>
              <w:right w:val="single" w:color="auto" w:sz="4" w:space="0"/>
            </w:tcBorders>
            <w:noWrap w:val="0"/>
            <w:vAlign w:val="top"/>
          </w:tcPr>
          <w:p w14:paraId="45C1734A">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w:t>
            </w:r>
          </w:p>
        </w:tc>
        <w:tc>
          <w:tcPr>
            <w:tcW w:w="2203" w:type="dxa"/>
            <w:tcBorders>
              <w:top w:val="single" w:color="auto" w:sz="4" w:space="0"/>
              <w:left w:val="nil"/>
              <w:bottom w:val="single" w:color="auto" w:sz="4" w:space="0"/>
              <w:right w:val="single" w:color="auto" w:sz="4" w:space="0"/>
            </w:tcBorders>
            <w:noWrap w:val="0"/>
            <w:vAlign w:val="top"/>
          </w:tcPr>
          <w:p w14:paraId="0E9408FD">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w:t>
            </w:r>
          </w:p>
        </w:tc>
      </w:tr>
    </w:tbl>
    <w:p w14:paraId="40FD04D0">
      <w:pPr>
        <w:keepNext w:val="0"/>
        <w:keepLines w:val="0"/>
        <w:widowControl w:val="0"/>
        <w:suppressLineNumbers w:val="0"/>
        <w:autoSpaceDE w:val="0"/>
        <w:autoSpaceDN/>
        <w:spacing w:before="0" w:beforeAutospacing="0" w:after="0" w:afterAutospacing="0" w:line="574" w:lineRule="exact"/>
        <w:ind w:left="0" w:right="0" w:firstLine="480" w:firstLineChars="200"/>
        <w:jc w:val="both"/>
        <w:rPr>
          <w:rFonts w:hint="eastAsia" w:ascii="仿宋_GB2312" w:hAnsi="Calibri" w:eastAsia="仿宋_GB2312" w:cs="仿宋_GB2312"/>
          <w:i w:val="0"/>
          <w:iCs w:val="0"/>
          <w:color w:val="auto"/>
          <w:kern w:val="2"/>
          <w:sz w:val="24"/>
          <w:szCs w:val="24"/>
        </w:rPr>
      </w:pPr>
      <w:r>
        <w:rPr>
          <w:rFonts w:hint="eastAsia" w:ascii="仿宋_GB2312" w:hAnsi="Calibri" w:eastAsia="仿宋_GB2312" w:cs="仿宋_GB2312"/>
          <w:i w:val="0"/>
          <w:iCs w:val="0"/>
          <w:color w:val="auto"/>
          <w:kern w:val="2"/>
          <w:sz w:val="24"/>
          <w:szCs w:val="24"/>
          <w:lang w:val="en-US" w:eastAsia="zh-CN" w:bidi="ar"/>
        </w:rPr>
        <w:t>（注：预约副场时优先预约首选地市，如首选地市无法安排则预约对应的候补地市，如候补地市也无法安排，则取消本副场，原计划在本副场评审的专家，由采购人在项目主场或其他副场予以补充安排）</w:t>
      </w:r>
    </w:p>
    <w:p w14:paraId="1080D039">
      <w:pPr>
        <w:keepNext w:val="0"/>
        <w:keepLines w:val="0"/>
        <w:widowControl w:val="0"/>
        <w:suppressLineNumbers w:val="0"/>
        <w:autoSpaceDE w:val="0"/>
        <w:autoSpaceDN/>
        <w:spacing w:before="0" w:beforeAutospacing="0" w:after="0" w:afterAutospacing="0" w:line="574" w:lineRule="exact"/>
        <w:ind w:left="0" w:right="0" w:firstLine="640" w:firstLineChars="200"/>
        <w:jc w:val="both"/>
        <w:rPr>
          <w:rFonts w:hint="eastAsia" w:ascii="仿宋_GB2312" w:hAnsi="Calibri" w:eastAsia="仿宋_GB2312" w:cs="仿宋_GB2312"/>
          <w:i w:val="0"/>
          <w:iCs w:val="0"/>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请贵中心协助联系副场，争取实现本项目远程异地评</w:t>
      </w:r>
      <w:r>
        <w:rPr>
          <w:rFonts w:hint="eastAsia" w:ascii="仿宋_GB2312" w:eastAsia="仿宋_GB2312" w:cs="仿宋_GB2312"/>
          <w:i w:val="0"/>
          <w:iCs w:val="0"/>
          <w:color w:val="auto"/>
          <w:kern w:val="2"/>
          <w:sz w:val="32"/>
          <w:szCs w:val="32"/>
          <w:lang w:val="en-US" w:eastAsia="zh-CN" w:bidi="ar"/>
        </w:rPr>
        <w:t>审</w:t>
      </w:r>
      <w:r>
        <w:rPr>
          <w:rFonts w:hint="eastAsia" w:ascii="仿宋_GB2312" w:hAnsi="Calibri" w:eastAsia="仿宋_GB2312" w:cs="仿宋_GB2312"/>
          <w:i w:val="0"/>
          <w:iCs w:val="0"/>
          <w:color w:val="auto"/>
          <w:kern w:val="2"/>
          <w:sz w:val="32"/>
          <w:szCs w:val="32"/>
          <w:lang w:val="en-US" w:eastAsia="zh-CN" w:bidi="ar"/>
        </w:rPr>
        <w:t xml:space="preserve">计划。望予以支持为盼。 </w:t>
      </w:r>
    </w:p>
    <w:p w14:paraId="6512E53A">
      <w:pPr>
        <w:keepNext w:val="0"/>
        <w:keepLines w:val="0"/>
        <w:widowControl w:val="0"/>
        <w:suppressLineNumbers w:val="0"/>
        <w:autoSpaceDE w:val="0"/>
        <w:autoSpaceDN/>
        <w:spacing w:before="0" w:beforeAutospacing="0" w:after="0" w:afterAutospacing="0" w:line="574" w:lineRule="exact"/>
        <w:ind w:left="0" w:right="0" w:firstLine="640" w:firstLineChars="200"/>
        <w:jc w:val="both"/>
        <w:rPr>
          <w:rFonts w:hint="eastAsia" w:ascii="仿宋_GB2312" w:hAnsi="Calibri" w:eastAsia="仿宋_GB2312" w:cs="仿宋_GB2312"/>
          <w:color w:val="auto"/>
          <w:kern w:val="2"/>
          <w:sz w:val="32"/>
          <w:szCs w:val="32"/>
        </w:rPr>
      </w:pPr>
      <w:r>
        <w:rPr>
          <w:rFonts w:hint="eastAsia" w:ascii="仿宋_GB2312" w:hAnsi="Calibri" w:eastAsia="仿宋_GB2312" w:cs="仿宋_GB2312"/>
          <w:i w:val="0"/>
          <w:iCs w:val="0"/>
          <w:color w:val="auto"/>
          <w:kern w:val="2"/>
          <w:sz w:val="32"/>
          <w:szCs w:val="32"/>
          <w:lang w:val="en-US" w:eastAsia="zh-CN" w:bidi="ar"/>
        </w:rPr>
        <w:t xml:space="preserve">此函 </w:t>
      </w:r>
      <w:r>
        <w:rPr>
          <w:rFonts w:hint="eastAsia" w:ascii="仿宋_GB2312" w:hAnsi="Calibri" w:eastAsia="仿宋_GB2312" w:cs="仿宋_GB2312"/>
          <w:color w:val="auto"/>
          <w:kern w:val="2"/>
          <w:sz w:val="32"/>
          <w:szCs w:val="32"/>
          <w:lang w:val="en-US" w:eastAsia="zh-CN" w:bidi="ar"/>
        </w:rPr>
        <w:t xml:space="preserve">                  </w:t>
      </w:r>
    </w:p>
    <w:p w14:paraId="55E1958C">
      <w:pPr>
        <w:keepNext w:val="0"/>
        <w:keepLines w:val="0"/>
        <w:widowControl w:val="0"/>
        <w:suppressLineNumbers w:val="0"/>
        <w:autoSpaceDE w:val="0"/>
        <w:autoSpaceDN/>
        <w:spacing w:before="0" w:beforeAutospacing="0" w:after="0" w:afterAutospacing="0" w:line="574" w:lineRule="exact"/>
        <w:ind w:left="0" w:right="0" w:firstLine="640" w:firstLineChars="200"/>
        <w:jc w:val="both"/>
        <w:rPr>
          <w:rFonts w:hint="eastAsia" w:ascii="仿宋_GB2312" w:hAnsi="Calibri"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p>
    <w:p w14:paraId="64E47A8B">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采购人单位名称（盖章）                                                    </w:t>
      </w:r>
    </w:p>
    <w:p w14:paraId="7101FE42">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年  月  日</w:t>
      </w:r>
    </w:p>
    <w:p w14:paraId="509EE787">
      <w:pPr>
        <w:keepNext w:val="0"/>
        <w:keepLines w:val="0"/>
        <w:widowControl w:val="0"/>
        <w:suppressLineNumbers w:val="0"/>
        <w:autoSpaceDE/>
        <w:autoSpaceDN/>
        <w:spacing w:before="0" w:beforeAutospacing="0" w:after="0" w:afterAutospacing="0" w:line="240" w:lineRule="auto"/>
        <w:ind w:left="0" w:right="0"/>
        <w:jc w:val="left"/>
        <w:rPr>
          <w:rFonts w:hint="eastAsia" w:ascii="仿宋_GB2312" w:hAnsi="Calibri" w:eastAsia="仿宋_GB2312" w:cs="仿宋_GB2312"/>
          <w:b w:val="0"/>
          <w:bCs w:val="0"/>
          <w:color w:val="auto"/>
          <w:kern w:val="0"/>
          <w:sz w:val="32"/>
          <w:szCs w:val="32"/>
          <w:lang w:val="en-US" w:eastAsia="zh-CN" w:bidi="ar"/>
        </w:rPr>
      </w:pPr>
      <w:r>
        <w:rPr>
          <w:rFonts w:hint="eastAsia" w:ascii="仿宋_GB2312" w:hAnsi="Calibri" w:eastAsia="仿宋_GB2312" w:cs="仿宋_GB2312"/>
          <w:b w:val="0"/>
          <w:bCs w:val="0"/>
          <w:color w:val="auto"/>
          <w:kern w:val="0"/>
          <w:sz w:val="32"/>
          <w:szCs w:val="32"/>
          <w:lang w:val="en-US" w:eastAsia="zh-CN" w:bidi="ar"/>
        </w:rPr>
        <w:t>附件</w:t>
      </w:r>
      <w:r>
        <w:rPr>
          <w:rFonts w:hint="eastAsia" w:ascii="仿宋_GB2312" w:eastAsia="仿宋_GB2312" w:cs="仿宋_GB2312"/>
          <w:b w:val="0"/>
          <w:bCs w:val="0"/>
          <w:color w:val="auto"/>
          <w:kern w:val="0"/>
          <w:sz w:val="32"/>
          <w:szCs w:val="32"/>
          <w:lang w:val="en-US" w:eastAsia="zh-CN" w:bidi="ar"/>
        </w:rPr>
        <w:t>2</w:t>
      </w:r>
      <w:r>
        <w:rPr>
          <w:rFonts w:hint="eastAsia" w:ascii="仿宋_GB2312" w:hAnsi="Calibri" w:eastAsia="仿宋_GB2312" w:cs="仿宋_GB2312"/>
          <w:b w:val="0"/>
          <w:bCs w:val="0"/>
          <w:color w:val="auto"/>
          <w:kern w:val="0"/>
          <w:sz w:val="32"/>
          <w:szCs w:val="32"/>
          <w:lang w:val="en-US" w:eastAsia="zh-CN" w:bidi="ar"/>
        </w:rPr>
        <w:t>（适用中山做主场</w:t>
      </w:r>
      <w:r>
        <w:rPr>
          <w:rFonts w:hint="eastAsia" w:ascii="仿宋_GB2312" w:eastAsia="仿宋_GB2312" w:cs="仿宋_GB2312"/>
          <w:b w:val="0"/>
          <w:bCs w:val="0"/>
          <w:color w:val="auto"/>
          <w:kern w:val="0"/>
          <w:sz w:val="32"/>
          <w:szCs w:val="32"/>
          <w:lang w:val="en-US" w:eastAsia="zh-CN" w:bidi="ar"/>
        </w:rPr>
        <w:t>，此模板供参考</w:t>
      </w:r>
      <w:r>
        <w:rPr>
          <w:rFonts w:hint="eastAsia" w:ascii="仿宋_GB2312" w:hAnsi="Calibri" w:eastAsia="仿宋_GB2312" w:cs="仿宋_GB2312"/>
          <w:b w:val="0"/>
          <w:bCs w:val="0"/>
          <w:color w:val="auto"/>
          <w:kern w:val="0"/>
          <w:sz w:val="32"/>
          <w:szCs w:val="32"/>
          <w:lang w:val="en-US" w:eastAsia="zh-CN" w:bidi="ar"/>
        </w:rPr>
        <w:t>）</w:t>
      </w:r>
      <w:r>
        <w:rPr>
          <w:rFonts w:hint="eastAsia" w:ascii="仿宋_GB2312" w:eastAsia="仿宋_GB2312" w:cs="仿宋_GB2312"/>
          <w:b w:val="0"/>
          <w:bCs w:val="0"/>
          <w:color w:val="000000"/>
          <w:kern w:val="0"/>
          <w:sz w:val="32"/>
          <w:szCs w:val="32"/>
          <w:lang w:val="en-US" w:eastAsia="zh-CN" w:bidi="ar"/>
        </w:rPr>
        <w:t>：</w:t>
      </w:r>
    </w:p>
    <w:p w14:paraId="677483FB">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auto"/>
          <w:kern w:val="0"/>
          <w:sz w:val="32"/>
          <w:szCs w:val="32"/>
          <w:lang w:val="en-US" w:eastAsia="zh-CN" w:bidi="ar"/>
        </w:rPr>
      </w:pPr>
    </w:p>
    <w:p w14:paraId="181446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center"/>
        <w:textAlignment w:val="auto"/>
        <w:rPr>
          <w:rFonts w:hint="eastAsia" w:ascii="Calibri" w:hAnsi="Calibri" w:eastAsia="宋体" w:cs="Times New Roman"/>
          <w:color w:val="auto"/>
          <w:kern w:val="2"/>
          <w:sz w:val="44"/>
          <w:szCs w:val="44"/>
        </w:rPr>
      </w:pPr>
      <w:r>
        <w:rPr>
          <w:rFonts w:hint="eastAsia" w:ascii="方正小标宋简体" w:hAnsi="方正小标宋简体" w:eastAsia="方正小标宋简体" w:cs="方正小标宋简体"/>
          <w:color w:val="auto"/>
          <w:kern w:val="2"/>
          <w:sz w:val="44"/>
          <w:szCs w:val="44"/>
          <w:lang w:val="en-US" w:eastAsia="zh-CN" w:bidi="ar"/>
        </w:rPr>
        <w:t>远程异地评审项目协助联系函</w:t>
      </w:r>
    </w:p>
    <w:p w14:paraId="4CA5F9E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p>
    <w:p w14:paraId="15B3B5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eastAsia="仿宋_GB2312" w:cs="仿宋_GB2312"/>
          <w:color w:val="auto"/>
          <w:kern w:val="2"/>
          <w:sz w:val="32"/>
          <w:szCs w:val="32"/>
          <w:u w:val="single"/>
        </w:rPr>
      </w:pPr>
      <w:r>
        <w:rPr>
          <w:rFonts w:hint="eastAsia" w:ascii="仿宋_GB2312" w:eastAsia="仿宋_GB2312" w:cs="仿宋_GB2312"/>
          <w:color w:val="auto"/>
          <w:kern w:val="2"/>
          <w:sz w:val="32"/>
          <w:szCs w:val="32"/>
          <w:lang w:val="en-US" w:eastAsia="zh-CN" w:bidi="ar"/>
        </w:rPr>
        <w:t>XX</w:t>
      </w:r>
      <w:r>
        <w:rPr>
          <w:rFonts w:hint="eastAsia" w:ascii="仿宋_GB2312" w:hAnsi="Calibri" w:eastAsia="仿宋_GB2312" w:cs="仿宋_GB2312"/>
          <w:color w:val="auto"/>
          <w:kern w:val="2"/>
          <w:sz w:val="32"/>
          <w:szCs w:val="32"/>
          <w:lang w:val="en-US" w:eastAsia="zh-CN" w:bidi="ar"/>
        </w:rPr>
        <w:t>市公共资源交易中心：</w:t>
      </w:r>
    </w:p>
    <w:p w14:paraId="2952C0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hAnsi="Calibri" w:eastAsia="仿宋_GB2312" w:cs="仿宋_GB2312"/>
          <w:color w:val="auto"/>
          <w:kern w:val="2"/>
          <w:sz w:val="32"/>
          <w:szCs w:val="32"/>
          <w:lang w:val="en-US" w:eastAsia="zh-CN" w:bidi="ar"/>
        </w:rPr>
      </w:pPr>
      <w:r>
        <w:rPr>
          <w:rFonts w:hint="eastAsia" w:ascii="仿宋_GB2312" w:eastAsia="仿宋_GB2312" w:cs="仿宋_GB2312"/>
          <w:color w:val="auto"/>
          <w:kern w:val="2"/>
          <w:sz w:val="32"/>
          <w:szCs w:val="32"/>
          <w:lang w:val="en-US" w:eastAsia="zh-CN" w:bidi="ar"/>
        </w:rPr>
        <w:t>XXXX</w:t>
      </w:r>
      <w:r>
        <w:rPr>
          <w:rFonts w:hint="eastAsia" w:ascii="仿宋_GB2312" w:hAnsi="Calibri" w:eastAsia="仿宋_GB2312" w:cs="仿宋_GB2312"/>
          <w:color w:val="auto"/>
          <w:kern w:val="2"/>
          <w:sz w:val="32"/>
          <w:szCs w:val="32"/>
          <w:lang w:val="en-US" w:eastAsia="zh-CN" w:bidi="ar"/>
        </w:rPr>
        <w:t>年</w:t>
      </w:r>
      <w:r>
        <w:rPr>
          <w:rFonts w:hint="eastAsia" w:ascii="仿宋_GB2312" w:eastAsia="仿宋_GB2312" w:cs="仿宋_GB2312"/>
          <w:color w:val="auto"/>
          <w:kern w:val="2"/>
          <w:sz w:val="32"/>
          <w:szCs w:val="32"/>
          <w:lang w:val="en-US" w:eastAsia="zh-CN" w:bidi="ar"/>
        </w:rPr>
        <w:t>XX</w:t>
      </w:r>
      <w:r>
        <w:rPr>
          <w:rFonts w:hint="eastAsia" w:ascii="仿宋_GB2312" w:hAnsi="Calibri" w:eastAsia="仿宋_GB2312" w:cs="仿宋_GB2312"/>
          <w:color w:val="auto"/>
          <w:kern w:val="2"/>
          <w:sz w:val="32"/>
          <w:szCs w:val="32"/>
          <w:lang w:val="en-US" w:eastAsia="zh-CN" w:bidi="ar"/>
        </w:rPr>
        <w:t>月</w:t>
      </w:r>
      <w:r>
        <w:rPr>
          <w:rFonts w:hint="eastAsia" w:ascii="仿宋_GB2312" w:eastAsia="仿宋_GB2312" w:cs="仿宋_GB2312"/>
          <w:color w:val="auto"/>
          <w:kern w:val="2"/>
          <w:sz w:val="32"/>
          <w:szCs w:val="32"/>
          <w:lang w:val="en-US" w:eastAsia="zh-CN" w:bidi="ar"/>
        </w:rPr>
        <w:t>XX</w:t>
      </w:r>
      <w:r>
        <w:rPr>
          <w:rFonts w:hint="eastAsia" w:ascii="仿宋_GB2312" w:hAnsi="Calibri" w:eastAsia="仿宋_GB2312" w:cs="仿宋_GB2312"/>
          <w:color w:val="auto"/>
          <w:kern w:val="2"/>
          <w:sz w:val="32"/>
          <w:szCs w:val="32"/>
          <w:lang w:val="en-US" w:eastAsia="zh-CN" w:bidi="ar"/>
        </w:rPr>
        <w:t>日，我市有一交易项目开标</w:t>
      </w:r>
      <w:r>
        <w:rPr>
          <w:rFonts w:hint="eastAsia" w:ascii="仿宋_GB2312" w:eastAsia="仿宋_GB2312" w:cs="仿宋_GB2312"/>
          <w:color w:val="auto"/>
          <w:kern w:val="2"/>
          <w:sz w:val="32"/>
          <w:szCs w:val="32"/>
          <w:lang w:val="en-US" w:eastAsia="zh-CN" w:bidi="ar"/>
        </w:rPr>
        <w:t>、评标</w:t>
      </w:r>
      <w:r>
        <w:rPr>
          <w:rFonts w:hint="eastAsia" w:ascii="仿宋_GB2312" w:hAnsi="Calibri" w:eastAsia="仿宋_GB2312" w:cs="仿宋_GB2312"/>
          <w:color w:val="auto"/>
          <w:kern w:val="2"/>
          <w:sz w:val="32"/>
          <w:szCs w:val="32"/>
          <w:lang w:val="en-US" w:eastAsia="zh-CN" w:bidi="ar"/>
        </w:rPr>
        <w:t>，该项目</w:t>
      </w:r>
      <w:r>
        <w:rPr>
          <w:rFonts w:hint="eastAsia" w:ascii="仿宋_GB2312" w:eastAsia="仿宋_GB2312" w:cs="仿宋_GB2312"/>
          <w:color w:val="auto"/>
          <w:kern w:val="2"/>
          <w:sz w:val="32"/>
          <w:szCs w:val="32"/>
          <w:lang w:val="en-US" w:eastAsia="zh-CN" w:bidi="ar"/>
        </w:rPr>
        <w:t>采购</w:t>
      </w:r>
      <w:r>
        <w:rPr>
          <w:rFonts w:hint="eastAsia" w:ascii="仿宋_GB2312" w:hAnsi="Calibri" w:eastAsia="仿宋_GB2312" w:cs="仿宋_GB2312"/>
          <w:color w:val="auto"/>
          <w:kern w:val="2"/>
          <w:sz w:val="32"/>
          <w:szCs w:val="32"/>
          <w:lang w:val="en-US" w:eastAsia="zh-CN" w:bidi="ar"/>
        </w:rPr>
        <w:t>人拟采用远程异地评</w:t>
      </w:r>
      <w:r>
        <w:rPr>
          <w:rFonts w:hint="eastAsia" w:ascii="仿宋_GB2312" w:eastAsia="仿宋_GB2312" w:cs="仿宋_GB2312"/>
          <w:color w:val="auto"/>
          <w:kern w:val="2"/>
          <w:sz w:val="32"/>
          <w:szCs w:val="32"/>
          <w:lang w:val="en-US" w:eastAsia="zh-CN" w:bidi="ar"/>
        </w:rPr>
        <w:t>审</w:t>
      </w:r>
      <w:r>
        <w:rPr>
          <w:rFonts w:hint="eastAsia" w:ascii="仿宋_GB2312" w:hAnsi="Calibri" w:eastAsia="仿宋_GB2312" w:cs="仿宋_GB2312"/>
          <w:color w:val="auto"/>
          <w:kern w:val="2"/>
          <w:sz w:val="32"/>
          <w:szCs w:val="32"/>
          <w:lang w:val="en-US" w:eastAsia="zh-CN" w:bidi="ar"/>
        </w:rPr>
        <w:t>方式，希望贵中心作为远程异地评</w:t>
      </w:r>
      <w:r>
        <w:rPr>
          <w:rFonts w:hint="eastAsia" w:ascii="仿宋_GB2312" w:eastAsia="仿宋_GB2312" w:cs="仿宋_GB2312"/>
          <w:color w:val="auto"/>
          <w:kern w:val="2"/>
          <w:sz w:val="32"/>
          <w:szCs w:val="32"/>
          <w:lang w:val="en-US" w:eastAsia="zh-CN" w:bidi="ar"/>
        </w:rPr>
        <w:t>审</w:t>
      </w:r>
      <w:r>
        <w:rPr>
          <w:rFonts w:hint="eastAsia" w:ascii="仿宋_GB2312" w:hAnsi="Calibri" w:eastAsia="仿宋_GB2312" w:cs="仿宋_GB2312"/>
          <w:color w:val="auto"/>
          <w:kern w:val="2"/>
          <w:sz w:val="32"/>
          <w:szCs w:val="32"/>
          <w:lang w:val="en-US" w:eastAsia="zh-CN" w:bidi="ar"/>
        </w:rPr>
        <w:t>的副场，</w:t>
      </w:r>
      <w:r>
        <w:rPr>
          <w:rFonts w:hint="eastAsia" w:ascii="仿宋_GB2312" w:eastAsia="仿宋_GB2312" w:cs="仿宋_GB2312"/>
          <w:color w:val="auto"/>
          <w:kern w:val="2"/>
          <w:sz w:val="32"/>
          <w:szCs w:val="32"/>
          <w:lang w:val="en-US" w:eastAsia="zh-CN" w:bidi="ar"/>
        </w:rPr>
        <w:t>项目评审活动时长预估X小时，计划抽取X位专家在贵中心参与评审工作，</w:t>
      </w:r>
      <w:r>
        <w:rPr>
          <w:rFonts w:hint="eastAsia" w:ascii="仿宋_GB2312" w:hAnsi="Calibri" w:eastAsia="仿宋_GB2312" w:cs="仿宋_GB2312"/>
          <w:color w:val="auto"/>
          <w:kern w:val="2"/>
          <w:sz w:val="32"/>
          <w:szCs w:val="32"/>
          <w:lang w:val="en-US" w:eastAsia="zh-CN" w:bidi="ar"/>
        </w:rPr>
        <w:t>望予以支持为盼。</w:t>
      </w:r>
    </w:p>
    <w:p w14:paraId="676040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firstLine="640" w:firstLineChars="200"/>
        <w:jc w:val="both"/>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此函</w:t>
      </w:r>
    </w:p>
    <w:p w14:paraId="1FFF798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p>
    <w:p w14:paraId="15783A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p>
    <w:p w14:paraId="405302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right"/>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中山市公共资源交易中心</w:t>
      </w:r>
    </w:p>
    <w:p w14:paraId="5177350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4" w:lineRule="exact"/>
        <w:ind w:left="0" w:right="0"/>
        <w:jc w:val="both"/>
        <w:textAlignment w:val="auto"/>
        <w:rPr>
          <w:color w:val="auto"/>
        </w:rPr>
      </w:pPr>
      <w:r>
        <w:rPr>
          <w:rFonts w:hint="eastAsia" w:ascii="仿宋_GB2312" w:hAnsi="Calibri" w:eastAsia="仿宋_GB2312" w:cs="仿宋_GB2312"/>
          <w:color w:val="auto"/>
          <w:kern w:val="2"/>
          <w:sz w:val="32"/>
          <w:szCs w:val="32"/>
          <w:lang w:val="en-US" w:eastAsia="zh-CN" w:bidi="ar"/>
        </w:rPr>
        <w:t xml:space="preserve">                                </w:t>
      </w:r>
      <w:r>
        <w:rPr>
          <w:rFonts w:hint="eastAsia" w:asci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年</w:t>
      </w:r>
      <w:r>
        <w:rPr>
          <w:rFonts w:hint="eastAsia" w:asci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月</w:t>
      </w:r>
      <w:r>
        <w:rPr>
          <w:rFonts w:hint="eastAsia" w:asci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日</w:t>
      </w:r>
    </w:p>
    <w:p w14:paraId="786885EA">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5DE3A922">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2B98501B">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40E01EF7">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322C5A61">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74DA8558">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49DC1E5C">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4C6E1B4E">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4259657A">
      <w:pPr>
        <w:keepNext w:val="0"/>
        <w:keepLines w:val="0"/>
        <w:widowControl w:val="0"/>
        <w:suppressLineNumbers w:val="0"/>
        <w:autoSpaceDE/>
        <w:autoSpaceDN/>
        <w:spacing w:before="0" w:beforeAutospacing="0" w:after="0" w:afterAutospacing="0" w:line="240" w:lineRule="auto"/>
        <w:ind w:left="0" w:right="0"/>
        <w:jc w:val="left"/>
        <w:rPr>
          <w:rFonts w:hint="eastAsia" w:ascii="仿宋_GB2312" w:eastAsia="仿宋_GB2312" w:cs="仿宋_GB2312"/>
          <w:b w:val="0"/>
          <w:bCs w:val="0"/>
          <w:color w:val="auto"/>
          <w:kern w:val="0"/>
          <w:sz w:val="32"/>
          <w:szCs w:val="32"/>
          <w:lang w:val="en-US" w:eastAsia="zh-CN" w:bidi="ar"/>
        </w:rPr>
      </w:pPr>
      <w:r>
        <w:rPr>
          <w:rFonts w:hint="eastAsia" w:ascii="仿宋_GB2312" w:eastAsia="仿宋_GB2312" w:cs="仿宋_GB2312"/>
          <w:b w:val="0"/>
          <w:bCs w:val="0"/>
          <w:color w:val="auto"/>
          <w:kern w:val="0"/>
          <w:sz w:val="32"/>
          <w:szCs w:val="32"/>
          <w:lang w:val="en-US" w:eastAsia="zh-CN" w:bidi="ar"/>
        </w:rPr>
        <w:t>附件3：</w:t>
      </w:r>
    </w:p>
    <w:p w14:paraId="5087621E">
      <w:pPr>
        <w:keepNext w:val="0"/>
        <w:keepLines w:val="0"/>
        <w:widowControl w:val="0"/>
        <w:suppressLineNumbers w:val="0"/>
        <w:autoSpaceDE w:val="0"/>
        <w:autoSpaceDN/>
        <w:spacing w:before="0" w:beforeAutospacing="0" w:after="0" w:afterAutospacing="0" w:line="574" w:lineRule="exact"/>
        <w:ind w:left="0" w:right="0"/>
        <w:jc w:val="both"/>
        <w:rPr>
          <w:rFonts w:hint="default" w:ascii="仿宋_GB2312" w:eastAsia="仿宋_GB2312" w:cs="仿宋_GB2312"/>
          <w:b w:val="0"/>
          <w:bCs w:val="0"/>
          <w:color w:val="auto"/>
          <w:kern w:val="0"/>
          <w:sz w:val="32"/>
          <w:szCs w:val="32"/>
          <w:lang w:val="en-US" w:eastAsia="zh-CN" w:bidi="ar"/>
        </w:rPr>
      </w:pPr>
    </w:p>
    <w:p w14:paraId="20B26E7F">
      <w:pPr>
        <w:keepNext w:val="0"/>
        <w:keepLines w:val="0"/>
        <w:widowControl w:val="0"/>
        <w:suppressLineNumbers w:val="0"/>
        <w:autoSpaceDE w:val="0"/>
        <w:autoSpaceDN/>
        <w:spacing w:before="0" w:beforeAutospacing="0" w:after="0" w:afterAutospacing="0" w:line="574" w:lineRule="exact"/>
        <w:ind w:left="0" w:right="0"/>
        <w:jc w:val="center"/>
        <w:rPr>
          <w:rFonts w:hint="eastAsia" w:ascii="Calibri" w:hAnsi="Calibri" w:eastAsia="宋体" w:cs="Times New Roman"/>
          <w:color w:val="auto"/>
          <w:kern w:val="2"/>
          <w:sz w:val="44"/>
          <w:szCs w:val="44"/>
        </w:rPr>
      </w:pPr>
      <w:r>
        <w:rPr>
          <w:rFonts w:hint="eastAsia" w:ascii="方正小标宋简体" w:hAnsi="方正小标宋简体" w:eastAsia="方正小标宋简体" w:cs="方正小标宋简体"/>
          <w:color w:val="auto"/>
          <w:kern w:val="2"/>
          <w:sz w:val="44"/>
          <w:szCs w:val="44"/>
          <w:lang w:val="en-US" w:eastAsia="zh-CN" w:bidi="ar"/>
        </w:rPr>
        <w:t>关于远程异地评审项目的复函</w:t>
      </w:r>
    </w:p>
    <w:p w14:paraId="4631FAAB">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p>
    <w:p w14:paraId="52849178">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color w:val="auto"/>
          <w:kern w:val="2"/>
          <w:sz w:val="32"/>
          <w:szCs w:val="32"/>
          <w:u w:val="single"/>
        </w:rPr>
      </w:pPr>
      <w:r>
        <w:rPr>
          <w:rFonts w:hint="eastAsia" w:ascii="仿宋_GB2312" w:eastAsia="仿宋_GB2312" w:cs="仿宋_GB2312"/>
          <w:color w:val="auto"/>
          <w:kern w:val="2"/>
          <w:sz w:val="32"/>
          <w:szCs w:val="32"/>
          <w:lang w:val="en-US" w:eastAsia="zh-CN" w:bidi="ar"/>
        </w:rPr>
        <w:t>中山</w:t>
      </w:r>
      <w:r>
        <w:rPr>
          <w:rFonts w:hint="eastAsia" w:ascii="仿宋_GB2312" w:hAnsi="Calibri" w:eastAsia="仿宋_GB2312" w:cs="仿宋_GB2312"/>
          <w:color w:val="auto"/>
          <w:kern w:val="2"/>
          <w:sz w:val="32"/>
          <w:szCs w:val="32"/>
          <w:lang w:val="en-US" w:eastAsia="zh-CN" w:bidi="ar"/>
        </w:rPr>
        <w:t>市公共资源交易中心：</w:t>
      </w:r>
    </w:p>
    <w:p w14:paraId="39C11BF1">
      <w:pPr>
        <w:keepNext w:val="0"/>
        <w:keepLines w:val="0"/>
        <w:widowControl w:val="0"/>
        <w:suppressLineNumbers w:val="0"/>
        <w:autoSpaceDE w:val="0"/>
        <w:autoSpaceDN/>
        <w:spacing w:before="0" w:beforeAutospacing="0" w:after="0" w:afterAutospacing="0" w:line="574" w:lineRule="exact"/>
        <w:ind w:left="0" w:right="0" w:firstLine="640" w:firstLineChars="200"/>
        <w:jc w:val="both"/>
        <w:rPr>
          <w:rFonts w:hint="eastAsia" w:ascii="仿宋_GB2312" w:hAnsi="Calibri" w:eastAsia="仿宋_GB2312" w:cs="仿宋_GB2312"/>
          <w:color w:val="auto"/>
          <w:kern w:val="2"/>
          <w:sz w:val="32"/>
          <w:szCs w:val="32"/>
        </w:rPr>
      </w:pPr>
      <w:r>
        <w:rPr>
          <w:rFonts w:hint="eastAsia" w:ascii="仿宋_GB2312" w:eastAsia="仿宋_GB2312" w:cs="仿宋_GB2312"/>
          <w:color w:val="auto"/>
          <w:kern w:val="2"/>
          <w:sz w:val="32"/>
          <w:szCs w:val="32"/>
          <w:lang w:val="en-US" w:eastAsia="zh-CN" w:bidi="ar"/>
        </w:rPr>
        <w:t>贵单位《远程异地评审项目协助联系函》已收悉。经研究，我中心X月X日无法为</w:t>
      </w:r>
      <w:r>
        <w:rPr>
          <w:rFonts w:hint="eastAsia" w:ascii="仿宋_GB2312" w:hAnsi="Calibri" w:eastAsia="仿宋_GB2312" w:cs="仿宋_GB2312"/>
          <w:color w:val="auto"/>
          <w:kern w:val="2"/>
          <w:sz w:val="32"/>
          <w:szCs w:val="32"/>
          <w:lang w:val="en-US" w:eastAsia="zh-CN" w:bidi="ar"/>
        </w:rPr>
        <w:t>该远程异地评</w:t>
      </w:r>
      <w:r>
        <w:rPr>
          <w:rFonts w:hint="eastAsia" w:ascii="仿宋_GB2312" w:eastAsia="仿宋_GB2312" w:cs="仿宋_GB2312"/>
          <w:color w:val="auto"/>
          <w:kern w:val="2"/>
          <w:sz w:val="32"/>
          <w:szCs w:val="32"/>
          <w:lang w:val="en-US" w:eastAsia="zh-CN" w:bidi="ar"/>
        </w:rPr>
        <w:t>审</w:t>
      </w:r>
      <w:r>
        <w:rPr>
          <w:rFonts w:hint="eastAsia" w:ascii="仿宋_GB2312" w:hAnsi="Calibri" w:eastAsia="仿宋_GB2312" w:cs="仿宋_GB2312"/>
          <w:color w:val="auto"/>
          <w:kern w:val="2"/>
          <w:sz w:val="32"/>
          <w:szCs w:val="32"/>
          <w:lang w:val="en-US" w:eastAsia="zh-CN" w:bidi="ar"/>
        </w:rPr>
        <w:t>项目</w:t>
      </w:r>
      <w:r>
        <w:rPr>
          <w:rFonts w:hint="eastAsia" w:ascii="仿宋_GB2312" w:eastAsia="仿宋_GB2312" w:cs="仿宋_GB2312"/>
          <w:color w:val="auto"/>
          <w:kern w:val="2"/>
          <w:sz w:val="32"/>
          <w:szCs w:val="32"/>
          <w:lang w:val="en-US" w:eastAsia="zh-CN" w:bidi="ar"/>
        </w:rPr>
        <w:t>提供副场服务</w:t>
      </w:r>
      <w:r>
        <w:rPr>
          <w:rFonts w:hint="eastAsia" w:ascii="仿宋_GB2312" w:hAnsi="Calibri" w:eastAsia="仿宋_GB2312" w:cs="仿宋_GB2312"/>
          <w:color w:val="auto"/>
          <w:kern w:val="2"/>
          <w:sz w:val="32"/>
          <w:szCs w:val="32"/>
          <w:lang w:val="en-US" w:eastAsia="zh-CN" w:bidi="ar"/>
        </w:rPr>
        <w:t>。</w:t>
      </w:r>
    </w:p>
    <w:p w14:paraId="2B843039">
      <w:pPr>
        <w:keepNext w:val="0"/>
        <w:keepLines w:val="0"/>
        <w:widowControl w:val="0"/>
        <w:suppressLineNumbers w:val="0"/>
        <w:autoSpaceDE w:val="0"/>
        <w:autoSpaceDN/>
        <w:spacing w:before="0" w:beforeAutospacing="0" w:after="0" w:afterAutospacing="0" w:line="574" w:lineRule="exact"/>
        <w:ind w:left="0" w:right="0" w:firstLine="640" w:firstLineChars="200"/>
        <w:jc w:val="both"/>
        <w:rPr>
          <w:rFonts w:hint="eastAsia" w:ascii="仿宋_GB2312" w:hAnsi="Calibri" w:eastAsia="仿宋_GB2312" w:cs="仿宋_GB2312"/>
          <w:color w:val="auto"/>
          <w:kern w:val="2"/>
          <w:sz w:val="32"/>
          <w:szCs w:val="32"/>
        </w:rPr>
      </w:pPr>
      <w:r>
        <w:rPr>
          <w:rFonts w:hint="eastAsia" w:ascii="仿宋_GB2312" w:eastAsia="仿宋_GB2312" w:cs="仿宋_GB2312"/>
          <w:color w:val="auto"/>
          <w:kern w:val="2"/>
          <w:sz w:val="32"/>
          <w:szCs w:val="32"/>
          <w:lang w:val="en-US" w:eastAsia="zh-CN" w:bidi="ar"/>
        </w:rPr>
        <w:t>此复</w:t>
      </w:r>
    </w:p>
    <w:p w14:paraId="7A5EDA2E">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p>
    <w:p w14:paraId="1E857B2E">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p>
    <w:p w14:paraId="7E56C7BE">
      <w:pPr>
        <w:keepNext w:val="0"/>
        <w:keepLines w:val="0"/>
        <w:widowControl w:val="0"/>
        <w:suppressLineNumbers w:val="0"/>
        <w:autoSpaceDE w:val="0"/>
        <w:autoSpaceDN/>
        <w:spacing w:before="0" w:beforeAutospacing="0" w:after="0" w:afterAutospacing="0" w:line="574" w:lineRule="exact"/>
        <w:ind w:left="0" w:right="0"/>
        <w:jc w:val="center"/>
        <w:rPr>
          <w:rFonts w:hint="eastAsia" w:ascii="仿宋_GB2312" w:hAnsi="Calibri" w:eastAsia="仿宋_GB2312" w:cs="仿宋_GB2312"/>
          <w:color w:val="auto"/>
          <w:kern w:val="2"/>
          <w:sz w:val="32"/>
          <w:szCs w:val="32"/>
          <w:lang w:eastAsia="zh-CN"/>
        </w:rPr>
      </w:pPr>
      <w:r>
        <w:rPr>
          <w:rFonts w:hint="eastAsia" w:ascii="仿宋_GB2312" w:eastAsia="仿宋_GB2312" w:cs="仿宋_GB2312"/>
          <w:color w:val="auto"/>
          <w:kern w:val="2"/>
          <w:sz w:val="32"/>
          <w:szCs w:val="32"/>
          <w:lang w:val="en-US" w:eastAsia="zh-CN"/>
        </w:rPr>
        <w:t xml:space="preserve">             XXXXXX中心</w:t>
      </w:r>
      <w:r>
        <w:rPr>
          <w:rFonts w:hint="eastAsia" w:ascii="仿宋_GB2312" w:eastAsia="仿宋_GB2312" w:cs="仿宋_GB2312"/>
          <w:color w:val="auto"/>
          <w:kern w:val="2"/>
          <w:sz w:val="32"/>
          <w:szCs w:val="32"/>
          <w:lang w:eastAsia="zh-CN"/>
        </w:rPr>
        <w:t>公章或该中心具体部门业务章</w:t>
      </w:r>
    </w:p>
    <w:p w14:paraId="1BB1037E">
      <w:pPr>
        <w:keepNext w:val="0"/>
        <w:keepLines w:val="0"/>
        <w:widowControl w:val="0"/>
        <w:suppressLineNumbers w:val="0"/>
        <w:autoSpaceDE w:val="0"/>
        <w:autoSpaceDN/>
        <w:spacing w:before="0" w:beforeAutospacing="0" w:after="0" w:afterAutospacing="0" w:line="574" w:lineRule="exact"/>
        <w:ind w:left="0" w:right="0"/>
        <w:jc w:val="both"/>
        <w:rPr>
          <w:rFonts w:hint="default" w:ascii="Calibri" w:hAnsi="Calibri" w:eastAsia="宋体" w:cs="Times New Roman"/>
          <w:color w:val="auto"/>
          <w:kern w:val="2"/>
          <w:sz w:val="21"/>
          <w:szCs w:val="21"/>
        </w:rPr>
      </w:pPr>
      <w:r>
        <w:rPr>
          <w:rFonts w:hint="eastAsia" w:ascii="仿宋_GB2312" w:hAnsi="Calibri" w:eastAsia="仿宋_GB2312" w:cs="仿宋_GB2312"/>
          <w:color w:val="auto"/>
          <w:kern w:val="2"/>
          <w:sz w:val="32"/>
          <w:szCs w:val="32"/>
          <w:lang w:val="en-US" w:eastAsia="zh-CN" w:bidi="ar"/>
        </w:rPr>
        <w:t xml:space="preserve">                                    年 月 日</w:t>
      </w:r>
    </w:p>
    <w:p w14:paraId="55D8421B">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auto"/>
          <w:kern w:val="0"/>
          <w:sz w:val="32"/>
          <w:szCs w:val="32"/>
          <w:lang w:val="en-US" w:eastAsia="zh-CN" w:bidi="ar"/>
        </w:rPr>
      </w:pPr>
    </w:p>
    <w:p w14:paraId="116EE348">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auto"/>
          <w:kern w:val="0"/>
          <w:sz w:val="32"/>
          <w:szCs w:val="32"/>
          <w:lang w:val="en-US" w:eastAsia="zh-CN" w:bidi="ar"/>
        </w:rPr>
      </w:pPr>
    </w:p>
    <w:p w14:paraId="2199EB67">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auto"/>
          <w:kern w:val="0"/>
          <w:sz w:val="32"/>
          <w:szCs w:val="32"/>
          <w:lang w:val="en-US" w:eastAsia="zh-CN" w:bidi="ar"/>
        </w:rPr>
      </w:pPr>
    </w:p>
    <w:p w14:paraId="19455F1B">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auto"/>
          <w:kern w:val="0"/>
          <w:sz w:val="32"/>
          <w:szCs w:val="32"/>
          <w:lang w:val="en-US" w:eastAsia="zh-CN" w:bidi="ar"/>
        </w:rPr>
      </w:pPr>
    </w:p>
    <w:p w14:paraId="7CBE4771">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auto"/>
          <w:kern w:val="0"/>
          <w:sz w:val="32"/>
          <w:szCs w:val="32"/>
          <w:lang w:val="en-US" w:eastAsia="zh-CN" w:bidi="ar"/>
        </w:rPr>
      </w:pPr>
    </w:p>
    <w:p w14:paraId="69ED16B8">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auto"/>
          <w:kern w:val="0"/>
          <w:sz w:val="32"/>
          <w:szCs w:val="32"/>
          <w:lang w:val="en-US" w:eastAsia="zh-CN" w:bidi="ar"/>
        </w:rPr>
      </w:pPr>
    </w:p>
    <w:p w14:paraId="584D2837">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auto"/>
          <w:kern w:val="0"/>
          <w:sz w:val="32"/>
          <w:szCs w:val="32"/>
          <w:lang w:val="en-US" w:eastAsia="zh-CN" w:bidi="ar"/>
        </w:rPr>
      </w:pPr>
    </w:p>
    <w:p w14:paraId="39734C64">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auto"/>
          <w:kern w:val="0"/>
          <w:sz w:val="32"/>
          <w:szCs w:val="32"/>
          <w:lang w:val="en-US" w:eastAsia="zh-CN" w:bidi="ar"/>
        </w:rPr>
      </w:pPr>
    </w:p>
    <w:p w14:paraId="44843A03">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auto"/>
          <w:kern w:val="0"/>
          <w:sz w:val="32"/>
          <w:szCs w:val="32"/>
          <w:lang w:val="en-US" w:eastAsia="zh-CN" w:bidi="ar"/>
        </w:rPr>
      </w:pPr>
    </w:p>
    <w:p w14:paraId="72BBB1EB">
      <w:pPr>
        <w:keepNext w:val="0"/>
        <w:keepLines w:val="0"/>
        <w:widowControl w:val="0"/>
        <w:suppressLineNumbers w:val="0"/>
        <w:autoSpaceDE w:val="0"/>
        <w:autoSpaceDN/>
        <w:spacing w:before="0" w:beforeAutospacing="0" w:after="0" w:afterAutospacing="0" w:line="574" w:lineRule="exact"/>
        <w:ind w:left="0" w:right="0"/>
        <w:jc w:val="both"/>
        <w:rPr>
          <w:rFonts w:hint="eastAsia" w:ascii="仿宋_GB2312" w:hAnsi="Calibri" w:eastAsia="仿宋_GB2312" w:cs="仿宋_GB2312"/>
          <w:b w:val="0"/>
          <w:bCs w:val="0"/>
          <w:color w:val="auto"/>
          <w:kern w:val="0"/>
          <w:sz w:val="32"/>
          <w:szCs w:val="32"/>
          <w:lang w:val="en-US" w:eastAsia="zh-CN" w:bidi="ar"/>
        </w:rPr>
      </w:pPr>
    </w:p>
    <w:p w14:paraId="1E5AA9A7">
      <w:pPr>
        <w:keepNext w:val="0"/>
        <w:keepLines w:val="0"/>
        <w:widowControl w:val="0"/>
        <w:suppressLineNumbers w:val="0"/>
        <w:autoSpaceDE/>
        <w:autoSpaceDN/>
        <w:spacing w:before="0" w:beforeAutospacing="0" w:after="0" w:afterAutospacing="0" w:line="240" w:lineRule="auto"/>
        <w:ind w:left="0" w:right="0"/>
        <w:jc w:val="left"/>
        <w:rPr>
          <w:rFonts w:hint="eastAsia" w:ascii="仿宋_GB2312" w:hAnsi="Calibri" w:eastAsia="仿宋_GB2312" w:cs="仿宋_GB2312"/>
          <w:b w:val="0"/>
          <w:bCs w:val="0"/>
          <w:color w:val="auto"/>
          <w:kern w:val="0"/>
          <w:sz w:val="32"/>
          <w:szCs w:val="32"/>
          <w:lang w:val="en-US" w:eastAsia="zh-CN" w:bidi="ar"/>
        </w:rPr>
      </w:pPr>
      <w:r>
        <w:rPr>
          <w:rFonts w:hint="eastAsia" w:ascii="仿宋_GB2312" w:hAnsi="Calibri" w:eastAsia="仿宋_GB2312" w:cs="仿宋_GB2312"/>
          <w:b w:val="0"/>
          <w:bCs w:val="0"/>
          <w:color w:val="auto"/>
          <w:kern w:val="0"/>
          <w:sz w:val="32"/>
          <w:szCs w:val="32"/>
          <w:lang w:val="en-US" w:eastAsia="zh-CN" w:bidi="ar"/>
        </w:rPr>
        <w:t>附件</w:t>
      </w:r>
      <w:r>
        <w:rPr>
          <w:rFonts w:hint="eastAsia" w:ascii="仿宋_GB2312" w:eastAsia="仿宋_GB2312" w:cs="仿宋_GB2312"/>
          <w:b w:val="0"/>
          <w:bCs w:val="0"/>
          <w:color w:val="auto"/>
          <w:kern w:val="0"/>
          <w:sz w:val="32"/>
          <w:szCs w:val="32"/>
          <w:lang w:val="en-US" w:eastAsia="zh-CN" w:bidi="ar"/>
        </w:rPr>
        <w:t>4</w:t>
      </w:r>
      <w:r>
        <w:rPr>
          <w:rFonts w:hint="eastAsia" w:ascii="仿宋_GB2312" w:hAnsi="Calibri" w:eastAsia="仿宋_GB2312" w:cs="仿宋_GB2312"/>
          <w:b w:val="0"/>
          <w:bCs w:val="0"/>
          <w:color w:val="auto"/>
          <w:kern w:val="0"/>
          <w:sz w:val="32"/>
          <w:szCs w:val="32"/>
          <w:lang w:val="en-US" w:eastAsia="zh-CN" w:bidi="ar"/>
        </w:rPr>
        <w:t>（适用中山做主场）</w:t>
      </w:r>
      <w:r>
        <w:rPr>
          <w:rFonts w:hint="eastAsia" w:ascii="仿宋_GB2312" w:eastAsia="仿宋_GB2312" w:cs="仿宋_GB2312"/>
          <w:b w:val="0"/>
          <w:bCs w:val="0"/>
          <w:color w:val="000000"/>
          <w:kern w:val="0"/>
          <w:sz w:val="32"/>
          <w:szCs w:val="32"/>
          <w:lang w:val="en-US" w:eastAsia="zh-CN" w:bidi="ar"/>
        </w:rPr>
        <w:t>：</w:t>
      </w:r>
    </w:p>
    <w:p w14:paraId="7B5F1C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Calibri" w:eastAsia="仿宋_GB2312" w:cs="仿宋_GB2312"/>
          <w:b w:val="0"/>
          <w:bCs w:val="0"/>
          <w:color w:val="auto"/>
          <w:kern w:val="0"/>
          <w:sz w:val="32"/>
          <w:szCs w:val="32"/>
          <w:lang w:val="en-US" w:eastAsia="zh-CN" w:bidi="ar"/>
        </w:rPr>
      </w:pPr>
      <w:r>
        <w:rPr>
          <w:rFonts w:hint="eastAsia" w:ascii="仿宋_GB2312" w:hAnsi="Calibri" w:eastAsia="仿宋_GB2312" w:cs="仿宋_GB2312"/>
          <w:b w:val="0"/>
          <w:bCs w:val="0"/>
          <w:color w:val="auto"/>
          <w:kern w:val="0"/>
          <w:sz w:val="32"/>
          <w:szCs w:val="32"/>
          <w:lang w:val="en-US" w:eastAsia="zh-CN" w:bidi="ar"/>
        </w:rPr>
        <w:object>
          <v:shape id="_x0000_i1025" o:spt="75" type="#_x0000_t75" style="height:90pt;width:90pt;" o:ole="t" filled="f" o:preferrelative="t" stroked="f" coordsize="21600,21600">
            <v:path/>
            <v:fill on="f" focussize="0,0"/>
            <v:stroke on="f"/>
            <v:imagedata r:id="rId6" o:title=""/>
            <o:lock v:ext="edit" aspectratio="t"/>
            <w10:wrap type="none"/>
            <w10:anchorlock/>
          </v:shape>
          <o:OLEObject Type="Embed" ProgID="Excel.Sheet.8" ShapeID="_x0000_i1025" DrawAspect="Icon" ObjectID="_1468075725" r:id="rId5">
            <o:LockedField>false</o:LockedField>
          </o:OLEObject>
        </w:object>
      </w:r>
    </w:p>
    <w:p w14:paraId="3AA26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5207D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367439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5F3FD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79069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3D043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2D982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3B666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60424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4A6D7D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0D0A3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71C00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07EFEE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043D7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0ED5C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41265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p>
    <w:p w14:paraId="0E5AE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Calibri" w:eastAsia="仿宋_GB2312" w:cs="仿宋_GB2312"/>
          <w:b w:val="0"/>
          <w:bCs w:val="0"/>
          <w:color w:val="auto"/>
          <w:kern w:val="0"/>
          <w:sz w:val="32"/>
          <w:szCs w:val="32"/>
          <w:lang w:val="en-US" w:eastAsia="zh-CN" w:bidi="ar"/>
        </w:rPr>
      </w:pPr>
      <w:r>
        <w:rPr>
          <w:rFonts w:hint="eastAsia" w:ascii="仿宋_GB2312" w:hAnsi="Calibri" w:eastAsia="仿宋_GB2312" w:cs="仿宋_GB2312"/>
          <w:b w:val="0"/>
          <w:bCs w:val="0"/>
          <w:color w:val="auto"/>
          <w:kern w:val="0"/>
          <w:sz w:val="32"/>
          <w:szCs w:val="32"/>
          <w:lang w:val="en-US" w:eastAsia="zh-CN" w:bidi="ar"/>
        </w:rPr>
        <w:t>附件</w:t>
      </w:r>
      <w:r>
        <w:rPr>
          <w:rFonts w:hint="eastAsia" w:ascii="仿宋_GB2312" w:eastAsia="仿宋_GB2312" w:cs="仿宋_GB2312"/>
          <w:b w:val="0"/>
          <w:bCs w:val="0"/>
          <w:color w:val="auto"/>
          <w:kern w:val="0"/>
          <w:sz w:val="32"/>
          <w:szCs w:val="32"/>
          <w:lang w:val="en-US" w:eastAsia="zh-CN" w:bidi="ar"/>
        </w:rPr>
        <w:t>5</w:t>
      </w:r>
      <w:r>
        <w:rPr>
          <w:rFonts w:hint="eastAsia" w:ascii="仿宋_GB2312" w:hAnsi="Calibri" w:eastAsia="仿宋_GB2312" w:cs="仿宋_GB2312"/>
          <w:b w:val="0"/>
          <w:bCs w:val="0"/>
          <w:color w:val="auto"/>
          <w:kern w:val="0"/>
          <w:sz w:val="32"/>
          <w:szCs w:val="32"/>
          <w:lang w:val="en-US" w:eastAsia="zh-CN" w:bidi="ar"/>
        </w:rPr>
        <w:t>（适用中山做主场）：</w:t>
      </w:r>
    </w:p>
    <w:p w14:paraId="643DF5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hAnsi="Calibri" w:eastAsia="仿宋_GB2312" w:cs="仿宋_GB2312"/>
          <w:b w:val="0"/>
          <w:bCs w:val="0"/>
          <w:color w:val="auto"/>
          <w:kern w:val="0"/>
          <w:sz w:val="32"/>
          <w:szCs w:val="32"/>
          <w:lang w:val="en-US" w:eastAsia="zh-CN" w:bidi="ar"/>
        </w:rPr>
      </w:pPr>
    </w:p>
    <w:p w14:paraId="1E341B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center"/>
        <w:textAlignment w:val="auto"/>
        <w:rPr>
          <w:rFonts w:hint="eastAsia" w:ascii="Calibri" w:hAnsi="Calibri" w:eastAsia="宋体" w:cs="Times New Roman"/>
          <w:color w:val="auto"/>
          <w:kern w:val="2"/>
          <w:sz w:val="21"/>
          <w:szCs w:val="21"/>
        </w:rPr>
      </w:pPr>
      <w:r>
        <w:rPr>
          <w:rFonts w:hint="eastAsia" w:ascii="方正小标宋简体" w:hAnsi="方正小标宋简体" w:eastAsia="方正小标宋简体" w:cs="方正小标宋简体"/>
          <w:color w:val="auto"/>
          <w:kern w:val="2"/>
          <w:sz w:val="44"/>
          <w:szCs w:val="44"/>
          <w:lang w:val="en-US" w:eastAsia="zh-CN" w:bidi="ar"/>
        </w:rPr>
        <w:t>关于协助抽取评审专家的函</w:t>
      </w:r>
    </w:p>
    <w:p w14:paraId="3A0D14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Calibri" w:hAnsi="Calibri" w:eastAsia="宋体" w:cs="Times New Roman"/>
          <w:color w:val="auto"/>
          <w:kern w:val="2"/>
          <w:sz w:val="21"/>
          <w:szCs w:val="21"/>
        </w:rPr>
      </w:pPr>
      <w:r>
        <w:rPr>
          <w:rFonts w:hint="eastAsia" w:ascii="Calibri" w:hAnsi="Calibri" w:eastAsia="宋体" w:cs="Times New Roman"/>
          <w:color w:val="auto"/>
          <w:kern w:val="2"/>
          <w:sz w:val="21"/>
          <w:szCs w:val="21"/>
          <w:lang w:val="en-US" w:eastAsia="zh-CN" w:bidi="ar"/>
        </w:rPr>
        <w:t xml:space="preserve"> </w:t>
      </w:r>
    </w:p>
    <w:p w14:paraId="691BCB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4" w:lineRule="exact"/>
        <w:ind w:left="0" w:right="0"/>
        <w:jc w:val="both"/>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广东政府采购智慧云平台：</w:t>
      </w:r>
    </w:p>
    <w:p w14:paraId="773DC85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640"/>
        <w:jc w:val="left"/>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我</w:t>
      </w:r>
      <w:r>
        <w:rPr>
          <w:rFonts w:hint="eastAsia" w:ascii="仿宋_GB2312" w:eastAsia="仿宋_GB2312" w:cs="仿宋_GB2312"/>
          <w:color w:val="auto"/>
          <w:kern w:val="2"/>
          <w:sz w:val="32"/>
          <w:szCs w:val="32"/>
          <w:lang w:val="en-US" w:eastAsia="zh-CN" w:bidi="ar"/>
        </w:rPr>
        <w:t>公司</w:t>
      </w:r>
      <w:r>
        <w:rPr>
          <w:rFonts w:hint="eastAsia" w:ascii="仿宋_GB2312" w:hAnsi="Calibri" w:eastAsia="仿宋_GB2312" w:cs="仿宋_GB2312"/>
          <w:color w:val="auto"/>
          <w:kern w:val="2"/>
          <w:sz w:val="32"/>
          <w:szCs w:val="32"/>
          <w:lang w:val="en-US" w:eastAsia="zh-CN" w:bidi="ar"/>
        </w:rPr>
        <w:t>代理的</w:t>
      </w:r>
      <w:r>
        <w:rPr>
          <w:rFonts w:hint="eastAsia" w:ascii="仿宋_GB2312" w:eastAsia="仿宋_GB2312" w:cs="仿宋_GB2312"/>
          <w:color w:val="auto"/>
          <w:kern w:val="2"/>
          <w:sz w:val="32"/>
          <w:szCs w:val="32"/>
          <w:lang w:val="en-US" w:eastAsia="zh-CN" w:bidi="ar"/>
        </w:rPr>
        <w:t>XXXXXXXX</w:t>
      </w:r>
      <w:r>
        <w:rPr>
          <w:rFonts w:hint="eastAsia" w:ascii="仿宋_GB2312" w:hAnsi="Calibri" w:eastAsia="仿宋_GB2312" w:cs="仿宋_GB2312"/>
          <w:color w:val="auto"/>
          <w:kern w:val="2"/>
          <w:sz w:val="32"/>
          <w:szCs w:val="32"/>
          <w:lang w:val="en-US" w:eastAsia="zh-CN" w:bidi="ar"/>
        </w:rPr>
        <w:t>采购项目（项目编号：</w:t>
      </w:r>
      <w:r>
        <w:rPr>
          <w:rFonts w:hint="eastAsia" w:ascii="仿宋_GB2312" w:eastAsia="仿宋_GB2312" w:cs="仿宋_GB2312"/>
          <w:color w:val="auto"/>
          <w:kern w:val="2"/>
          <w:sz w:val="32"/>
          <w:szCs w:val="32"/>
          <w:lang w:val="en-US" w:eastAsia="zh-CN" w:bidi="ar"/>
        </w:rPr>
        <w:t>XXXXXX</w:t>
      </w:r>
      <w:r>
        <w:rPr>
          <w:rFonts w:hint="eastAsia" w:ascii="仿宋_GB2312" w:hAnsi="Calibri" w:eastAsia="仿宋_GB2312" w:cs="仿宋_GB2312"/>
          <w:i w:val="0"/>
          <w:iCs w:val="0"/>
          <w:caps w:val="0"/>
          <w:color w:val="auto"/>
          <w:spacing w:val="0"/>
          <w:kern w:val="0"/>
          <w:sz w:val="32"/>
          <w:szCs w:val="32"/>
          <w:shd w:val="clear" w:color="auto" w:fill="FFFFFF"/>
          <w:lang w:val="en-US" w:eastAsia="zh-CN" w:bidi="ar"/>
        </w:rPr>
        <w:t>，计划编号：</w:t>
      </w:r>
      <w:r>
        <w:rPr>
          <w:rFonts w:hint="eastAsia" w:ascii="仿宋_GB2312" w:eastAsia="仿宋_GB2312" w:cs="仿宋_GB2312"/>
          <w:i w:val="0"/>
          <w:iCs w:val="0"/>
          <w:caps w:val="0"/>
          <w:color w:val="auto"/>
          <w:spacing w:val="0"/>
          <w:kern w:val="0"/>
          <w:sz w:val="32"/>
          <w:szCs w:val="32"/>
          <w:shd w:val="clear" w:color="auto" w:fill="FFFFFF"/>
          <w:lang w:val="en-US" w:eastAsia="zh-CN" w:bidi="ar"/>
        </w:rPr>
        <w:t>XXXXXX</w:t>
      </w:r>
      <w:r>
        <w:rPr>
          <w:rFonts w:hint="eastAsia" w:ascii="仿宋_GB2312" w:hAnsi="Calibri" w:eastAsia="仿宋_GB2312" w:cs="仿宋_GB2312"/>
          <w:color w:val="auto"/>
          <w:kern w:val="2"/>
          <w:sz w:val="32"/>
          <w:szCs w:val="32"/>
          <w:lang w:val="en-US" w:eastAsia="zh-CN" w:bidi="ar"/>
        </w:rPr>
        <w:t>）将于</w:t>
      </w:r>
      <w:r>
        <w:rPr>
          <w:rFonts w:hint="eastAsia" w:ascii="仿宋_GB2312" w:eastAsia="仿宋_GB2312" w:cs="仿宋_GB2312"/>
          <w:color w:val="auto"/>
          <w:kern w:val="2"/>
          <w:sz w:val="32"/>
          <w:szCs w:val="32"/>
          <w:lang w:val="en-US" w:eastAsia="zh-CN" w:bidi="ar"/>
        </w:rPr>
        <w:t>XXXX</w:t>
      </w:r>
      <w:r>
        <w:rPr>
          <w:rFonts w:hint="eastAsia" w:ascii="仿宋_GB2312" w:hAnsi="Calibri" w:eastAsia="仿宋_GB2312" w:cs="仿宋_GB2312"/>
          <w:color w:val="auto"/>
          <w:kern w:val="2"/>
          <w:sz w:val="32"/>
          <w:szCs w:val="32"/>
          <w:lang w:val="en-US" w:eastAsia="zh-CN" w:bidi="ar"/>
        </w:rPr>
        <w:t>年</w:t>
      </w:r>
      <w:r>
        <w:rPr>
          <w:rFonts w:hint="eastAsia" w:ascii="仿宋_GB2312" w:eastAsia="仿宋_GB2312" w:cs="仿宋_GB2312"/>
          <w:color w:val="auto"/>
          <w:kern w:val="2"/>
          <w:sz w:val="32"/>
          <w:szCs w:val="32"/>
          <w:lang w:val="en-US" w:eastAsia="zh-CN" w:bidi="ar"/>
        </w:rPr>
        <w:t>XX</w:t>
      </w:r>
      <w:r>
        <w:rPr>
          <w:rFonts w:hint="eastAsia" w:ascii="仿宋_GB2312" w:hAnsi="Calibri" w:eastAsia="仿宋_GB2312" w:cs="仿宋_GB2312"/>
          <w:color w:val="auto"/>
          <w:kern w:val="2"/>
          <w:sz w:val="32"/>
          <w:szCs w:val="32"/>
          <w:lang w:val="en-US" w:eastAsia="zh-CN" w:bidi="ar"/>
        </w:rPr>
        <w:t>月</w:t>
      </w:r>
      <w:r>
        <w:rPr>
          <w:rFonts w:hint="eastAsia" w:ascii="仿宋_GB2312" w:eastAsia="仿宋_GB2312" w:cs="仿宋_GB2312"/>
          <w:color w:val="auto"/>
          <w:kern w:val="2"/>
          <w:sz w:val="32"/>
          <w:szCs w:val="32"/>
          <w:lang w:val="en-US" w:eastAsia="zh-CN" w:bidi="ar"/>
        </w:rPr>
        <w:t>XX</w:t>
      </w:r>
      <w:r>
        <w:rPr>
          <w:rFonts w:hint="eastAsia" w:ascii="仿宋_GB2312" w:hAnsi="Calibri" w:eastAsia="仿宋_GB2312" w:cs="仿宋_GB2312"/>
          <w:color w:val="auto"/>
          <w:kern w:val="2"/>
          <w:sz w:val="32"/>
          <w:szCs w:val="32"/>
          <w:lang w:val="en-US" w:eastAsia="zh-CN" w:bidi="ar"/>
        </w:rPr>
        <w:t>日开</w:t>
      </w:r>
      <w:r>
        <w:rPr>
          <w:rFonts w:hint="eastAsia" w:ascii="仿宋_GB2312" w:eastAsia="仿宋_GB2312" w:cs="仿宋_GB2312"/>
          <w:color w:val="auto"/>
          <w:kern w:val="2"/>
          <w:sz w:val="32"/>
          <w:szCs w:val="32"/>
          <w:lang w:val="en-US" w:eastAsia="zh-CN" w:bidi="ar"/>
        </w:rPr>
        <w:t>标</w:t>
      </w:r>
      <w:r>
        <w:rPr>
          <w:rFonts w:hint="eastAsia" w:ascii="仿宋_GB2312" w:hAnsi="Calibri" w:eastAsia="仿宋_GB2312" w:cs="仿宋_GB2312"/>
          <w:color w:val="auto"/>
          <w:kern w:val="2"/>
          <w:sz w:val="32"/>
          <w:szCs w:val="32"/>
          <w:lang w:val="en-US" w:eastAsia="zh-CN" w:bidi="ar"/>
        </w:rPr>
        <w:t>、评标。该项目属于远程异地评</w:t>
      </w:r>
      <w:r>
        <w:rPr>
          <w:rFonts w:hint="eastAsia" w:ascii="仿宋_GB2312" w:eastAsia="仿宋_GB2312" w:cs="仿宋_GB2312"/>
          <w:color w:val="auto"/>
          <w:kern w:val="2"/>
          <w:sz w:val="32"/>
          <w:szCs w:val="32"/>
          <w:lang w:val="en-US" w:eastAsia="zh-CN" w:bidi="ar"/>
        </w:rPr>
        <w:t>审</w:t>
      </w:r>
      <w:r>
        <w:rPr>
          <w:rFonts w:hint="eastAsia" w:ascii="仿宋_GB2312" w:hAnsi="Calibri" w:eastAsia="仿宋_GB2312" w:cs="仿宋_GB2312"/>
          <w:color w:val="auto"/>
          <w:kern w:val="2"/>
          <w:sz w:val="32"/>
          <w:szCs w:val="32"/>
          <w:lang w:val="en-US" w:eastAsia="zh-CN" w:bidi="ar"/>
        </w:rPr>
        <w:t>项目，需要</w:t>
      </w:r>
      <w:r>
        <w:rPr>
          <w:rFonts w:hint="eastAsia" w:ascii="仿宋_GB2312" w:eastAsia="仿宋_GB2312" w:cs="仿宋_GB2312"/>
          <w:color w:val="auto"/>
          <w:kern w:val="2"/>
          <w:sz w:val="32"/>
          <w:szCs w:val="32"/>
          <w:lang w:val="en-US" w:eastAsia="zh-CN" w:bidi="ar"/>
        </w:rPr>
        <w:t>分别抽取主场中山市、副场为XX市</w:t>
      </w:r>
      <w:r>
        <w:rPr>
          <w:rFonts w:hint="eastAsia" w:ascii="仿宋_GB2312" w:hAnsi="Calibri" w:eastAsia="仿宋_GB2312" w:cs="仿宋_GB2312"/>
          <w:color w:val="auto"/>
          <w:kern w:val="2"/>
          <w:sz w:val="32"/>
          <w:szCs w:val="32"/>
          <w:lang w:val="en-US" w:eastAsia="zh-CN" w:bidi="ar"/>
        </w:rPr>
        <w:t>的评</w:t>
      </w:r>
      <w:r>
        <w:rPr>
          <w:rFonts w:hint="eastAsia" w:ascii="仿宋_GB2312" w:eastAsia="仿宋_GB2312" w:cs="仿宋_GB2312"/>
          <w:color w:val="auto"/>
          <w:kern w:val="2"/>
          <w:sz w:val="32"/>
          <w:szCs w:val="32"/>
          <w:lang w:val="en-US" w:eastAsia="zh-CN" w:bidi="ar"/>
        </w:rPr>
        <w:t>审</w:t>
      </w:r>
      <w:r>
        <w:rPr>
          <w:rFonts w:hint="eastAsia" w:ascii="仿宋_GB2312" w:hAnsi="Calibri" w:eastAsia="仿宋_GB2312" w:cs="仿宋_GB2312"/>
          <w:color w:val="auto"/>
          <w:kern w:val="2"/>
          <w:sz w:val="32"/>
          <w:szCs w:val="32"/>
          <w:lang w:val="en-US" w:eastAsia="zh-CN" w:bidi="ar"/>
        </w:rPr>
        <w:t>专家，为了明确评审地址，我中心需要对本项目分</w:t>
      </w:r>
      <w:r>
        <w:rPr>
          <w:rFonts w:hint="eastAsia" w:ascii="仿宋_GB2312" w:eastAsia="仿宋_GB2312" w:cs="仿宋_GB2312"/>
          <w:color w:val="auto"/>
          <w:kern w:val="2"/>
          <w:sz w:val="32"/>
          <w:szCs w:val="32"/>
          <w:lang w:val="en-US" w:eastAsia="zh-CN" w:bidi="ar"/>
        </w:rPr>
        <w:t>XX</w:t>
      </w:r>
      <w:r>
        <w:rPr>
          <w:rFonts w:hint="eastAsia" w:ascii="仿宋_GB2312" w:hAnsi="Calibri" w:eastAsia="仿宋_GB2312" w:cs="仿宋_GB2312"/>
          <w:color w:val="auto"/>
          <w:kern w:val="2"/>
          <w:sz w:val="32"/>
          <w:szCs w:val="32"/>
          <w:lang w:val="en-US" w:eastAsia="zh-CN" w:bidi="ar"/>
        </w:rPr>
        <w:t>次进行</w:t>
      </w:r>
      <w:r>
        <w:rPr>
          <w:rFonts w:hint="eastAsia" w:ascii="仿宋_GB2312" w:eastAsia="仿宋_GB2312" w:cs="仿宋_GB2312"/>
          <w:color w:val="auto"/>
          <w:kern w:val="2"/>
          <w:sz w:val="32"/>
          <w:szCs w:val="32"/>
          <w:lang w:val="en-US" w:eastAsia="zh-CN" w:bidi="ar"/>
        </w:rPr>
        <w:t>分别</w:t>
      </w:r>
      <w:r>
        <w:rPr>
          <w:rFonts w:hint="eastAsia" w:ascii="仿宋_GB2312" w:hAnsi="Calibri" w:eastAsia="仿宋_GB2312" w:cs="仿宋_GB2312"/>
          <w:color w:val="auto"/>
          <w:kern w:val="2"/>
          <w:sz w:val="32"/>
          <w:szCs w:val="32"/>
          <w:lang w:val="en-US" w:eastAsia="zh-CN" w:bidi="ar"/>
        </w:rPr>
        <w:t>抽取</w:t>
      </w:r>
      <w:r>
        <w:rPr>
          <w:rFonts w:hint="eastAsia" w:ascii="仿宋_GB2312" w:eastAsia="仿宋_GB2312" w:cs="仿宋_GB2312"/>
          <w:color w:val="auto"/>
          <w:kern w:val="2"/>
          <w:sz w:val="32"/>
          <w:szCs w:val="32"/>
          <w:lang w:val="en-US" w:eastAsia="zh-CN" w:bidi="ar"/>
        </w:rPr>
        <w:t>主场、副场</w:t>
      </w:r>
      <w:r>
        <w:rPr>
          <w:rFonts w:hint="eastAsia" w:ascii="仿宋_GB2312" w:hAnsi="Calibri" w:eastAsia="仿宋_GB2312" w:cs="仿宋_GB2312"/>
          <w:color w:val="auto"/>
          <w:kern w:val="2"/>
          <w:sz w:val="32"/>
          <w:szCs w:val="32"/>
          <w:lang w:val="en-US" w:eastAsia="zh-CN" w:bidi="ar"/>
        </w:rPr>
        <w:t>评</w:t>
      </w:r>
      <w:r>
        <w:rPr>
          <w:rFonts w:hint="eastAsia" w:ascii="仿宋_GB2312" w:eastAsia="仿宋_GB2312" w:cs="仿宋_GB2312"/>
          <w:color w:val="auto"/>
          <w:kern w:val="2"/>
          <w:sz w:val="32"/>
          <w:szCs w:val="32"/>
          <w:lang w:val="en-US" w:eastAsia="zh-CN" w:bidi="ar"/>
        </w:rPr>
        <w:t>审</w:t>
      </w:r>
      <w:r>
        <w:rPr>
          <w:rFonts w:hint="eastAsia" w:ascii="仿宋_GB2312" w:hAnsi="Calibri" w:eastAsia="仿宋_GB2312" w:cs="仿宋_GB2312"/>
          <w:color w:val="auto"/>
          <w:kern w:val="2"/>
          <w:sz w:val="32"/>
          <w:szCs w:val="32"/>
          <w:lang w:val="en-US" w:eastAsia="zh-CN" w:bidi="ar"/>
        </w:rPr>
        <w:t>专家，抽取日期定于</w:t>
      </w:r>
      <w:r>
        <w:rPr>
          <w:rFonts w:hint="eastAsia" w:ascii="仿宋_GB2312" w:eastAsia="仿宋_GB2312" w:cs="仿宋_GB2312"/>
          <w:color w:val="auto"/>
          <w:kern w:val="2"/>
          <w:sz w:val="32"/>
          <w:szCs w:val="32"/>
          <w:lang w:val="en-US" w:eastAsia="zh-CN" w:bidi="ar"/>
        </w:rPr>
        <w:t>XXXX</w:t>
      </w:r>
      <w:r>
        <w:rPr>
          <w:rFonts w:hint="eastAsia" w:ascii="仿宋_GB2312" w:hAnsi="Calibri" w:eastAsia="仿宋_GB2312" w:cs="仿宋_GB2312"/>
          <w:color w:val="auto"/>
          <w:kern w:val="2"/>
          <w:sz w:val="32"/>
          <w:szCs w:val="32"/>
          <w:lang w:val="en-US" w:eastAsia="zh-CN" w:bidi="ar"/>
        </w:rPr>
        <w:t>年</w:t>
      </w:r>
      <w:r>
        <w:rPr>
          <w:rFonts w:hint="eastAsia" w:ascii="仿宋_GB2312" w:eastAsia="仿宋_GB2312" w:cs="仿宋_GB2312"/>
          <w:color w:val="auto"/>
          <w:kern w:val="2"/>
          <w:sz w:val="32"/>
          <w:szCs w:val="32"/>
          <w:lang w:val="en-US" w:eastAsia="zh-CN" w:bidi="ar"/>
        </w:rPr>
        <w:t>XX</w:t>
      </w:r>
      <w:r>
        <w:rPr>
          <w:rFonts w:hint="eastAsia" w:ascii="仿宋_GB2312" w:hAnsi="Calibri" w:eastAsia="仿宋_GB2312" w:cs="仿宋_GB2312"/>
          <w:color w:val="auto"/>
          <w:kern w:val="2"/>
          <w:sz w:val="32"/>
          <w:szCs w:val="32"/>
          <w:lang w:val="en-US" w:eastAsia="zh-CN" w:bidi="ar"/>
        </w:rPr>
        <w:t>月</w:t>
      </w:r>
      <w:r>
        <w:rPr>
          <w:rFonts w:hint="eastAsia" w:ascii="仿宋_GB2312" w:eastAsia="仿宋_GB2312" w:cs="仿宋_GB2312"/>
          <w:color w:val="auto"/>
          <w:kern w:val="2"/>
          <w:sz w:val="32"/>
          <w:szCs w:val="32"/>
          <w:lang w:val="en-US" w:eastAsia="zh-CN" w:bidi="ar"/>
        </w:rPr>
        <w:t>XX</w:t>
      </w:r>
      <w:r>
        <w:rPr>
          <w:rFonts w:hint="eastAsia" w:ascii="仿宋_GB2312" w:hAnsi="Calibri" w:eastAsia="仿宋_GB2312" w:cs="仿宋_GB2312"/>
          <w:color w:val="auto"/>
          <w:kern w:val="2"/>
          <w:sz w:val="32"/>
          <w:szCs w:val="32"/>
          <w:lang w:val="en-US" w:eastAsia="zh-CN" w:bidi="ar"/>
        </w:rPr>
        <w:t>日。请贵司协助我</w:t>
      </w:r>
      <w:r>
        <w:rPr>
          <w:rFonts w:hint="eastAsia" w:ascii="仿宋_GB2312" w:eastAsia="仿宋_GB2312" w:cs="仿宋_GB2312"/>
          <w:color w:val="auto"/>
          <w:kern w:val="2"/>
          <w:sz w:val="32"/>
          <w:szCs w:val="32"/>
          <w:lang w:val="en-US" w:eastAsia="zh-CN" w:bidi="ar"/>
        </w:rPr>
        <w:t>司</w:t>
      </w:r>
      <w:r>
        <w:rPr>
          <w:rFonts w:hint="eastAsia" w:ascii="仿宋_GB2312" w:hAnsi="Calibri" w:eastAsia="仿宋_GB2312" w:cs="仿宋_GB2312"/>
          <w:color w:val="auto"/>
          <w:kern w:val="2"/>
          <w:sz w:val="32"/>
          <w:szCs w:val="32"/>
          <w:lang w:val="en-US" w:eastAsia="zh-CN" w:bidi="ar"/>
        </w:rPr>
        <w:t>进行抽取评</w:t>
      </w:r>
      <w:r>
        <w:rPr>
          <w:rFonts w:hint="eastAsia" w:ascii="仿宋_GB2312" w:eastAsia="仿宋_GB2312" w:cs="仿宋_GB2312"/>
          <w:color w:val="auto"/>
          <w:kern w:val="2"/>
          <w:sz w:val="32"/>
          <w:szCs w:val="32"/>
          <w:lang w:val="en-US" w:eastAsia="zh-CN" w:bidi="ar"/>
        </w:rPr>
        <w:t>审</w:t>
      </w:r>
      <w:r>
        <w:rPr>
          <w:rFonts w:hint="eastAsia" w:ascii="仿宋_GB2312" w:hAnsi="Calibri" w:eastAsia="仿宋_GB2312" w:cs="仿宋_GB2312"/>
          <w:color w:val="auto"/>
          <w:kern w:val="2"/>
          <w:sz w:val="32"/>
          <w:szCs w:val="32"/>
          <w:lang w:val="en-US" w:eastAsia="zh-CN" w:bidi="ar"/>
        </w:rPr>
        <w:t>专家的操作。</w:t>
      </w:r>
    </w:p>
    <w:p w14:paraId="032164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640"/>
        <w:jc w:val="left"/>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特此函达</w:t>
      </w:r>
    </w:p>
    <w:p w14:paraId="7C42A21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640"/>
        <w:jc w:val="left"/>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p>
    <w:p w14:paraId="222A4F1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640"/>
        <w:jc w:val="left"/>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p>
    <w:p w14:paraId="026299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640"/>
        <w:jc w:val="left"/>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r>
        <w:rPr>
          <w:rFonts w:hint="eastAsia" w:ascii="仿宋_GB2312" w:eastAsia="仿宋_GB2312" w:cs="仿宋_GB2312"/>
          <w:color w:val="auto"/>
          <w:kern w:val="2"/>
          <w:sz w:val="32"/>
          <w:szCs w:val="32"/>
          <w:lang w:val="en-US" w:eastAsia="zh-CN" w:bidi="ar"/>
        </w:rPr>
        <w:t>采购代理机构名称（盖章）</w:t>
      </w:r>
    </w:p>
    <w:p w14:paraId="169B13D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4" w:lineRule="exact"/>
        <w:ind w:left="0" w:right="0" w:firstLine="640"/>
        <w:jc w:val="left"/>
        <w:textAlignment w:val="auto"/>
        <w:rPr>
          <w:rFonts w:hint="eastAsia" w:ascii="仿宋_GB2312" w:eastAsia="仿宋_GB2312" w:cs="仿宋_GB2312"/>
          <w:color w:val="auto"/>
          <w:kern w:val="2"/>
          <w:sz w:val="32"/>
          <w:szCs w:val="32"/>
        </w:rPr>
      </w:pPr>
      <w:r>
        <w:rPr>
          <w:rFonts w:hint="eastAsia" w:ascii="仿宋_GB2312" w:hAnsi="Calibri" w:eastAsia="仿宋_GB2312" w:cs="仿宋_GB2312"/>
          <w:color w:val="auto"/>
          <w:kern w:val="2"/>
          <w:sz w:val="32"/>
          <w:szCs w:val="32"/>
          <w:lang w:val="en-US" w:eastAsia="zh-CN" w:bidi="ar"/>
        </w:rPr>
        <w:t xml:space="preserve">                               </w:t>
      </w:r>
      <w:r>
        <w:rPr>
          <w:rFonts w:hint="eastAsia" w:asci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年</w:t>
      </w:r>
      <w:r>
        <w:rPr>
          <w:rFonts w:hint="eastAsia" w:asci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月</w:t>
      </w:r>
      <w:r>
        <w:rPr>
          <w:rFonts w:hint="eastAsia" w:asci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日</w:t>
      </w:r>
    </w:p>
    <w:p w14:paraId="4E4C317C">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698BCBEE">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086028A1">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31A09CCC">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05292B43">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1C5BBCF1">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p>
    <w:p w14:paraId="504BE367">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附件6（适用省外做主场，中山做副场）：</w:t>
      </w:r>
    </w:p>
    <w:p w14:paraId="5A0DE56E">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default" w:ascii="仿宋_GB2312" w:hAnsi="仿宋_GB2312" w:eastAsia="仿宋_GB2312" w:cs="仿宋_GB2312"/>
          <w:b w:val="0"/>
          <w:bCs w:val="0"/>
          <w:color w:val="auto"/>
          <w:kern w:val="0"/>
          <w:sz w:val="31"/>
          <w:szCs w:val="31"/>
          <w:lang w:val="en-US" w:eastAsia="zh-CN" w:bidi="ar"/>
        </w:rPr>
      </w:pPr>
    </w:p>
    <w:p w14:paraId="6F7B6D21">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default" w:ascii="仿宋_GB2312" w:hAnsi="仿宋_GB2312" w:eastAsia="仿宋_GB2312" w:cs="仿宋_GB2312"/>
          <w:b w:val="0"/>
          <w:bCs w:val="0"/>
          <w:color w:val="auto"/>
          <w:kern w:val="0"/>
          <w:sz w:val="31"/>
          <w:szCs w:val="31"/>
          <w:lang w:val="en-US" w:eastAsia="zh-CN" w:bidi="ar"/>
        </w:rPr>
      </w:pPr>
    </w:p>
    <w:p w14:paraId="56CBC4B0">
      <w:pPr>
        <w:keepNext w:val="0"/>
        <w:keepLines w:val="0"/>
        <w:pageBreakBefore w:val="0"/>
        <w:widowControl/>
        <w:suppressLineNumbers w:val="0"/>
        <w:kinsoku/>
        <w:wordWrap/>
        <w:overflowPunct/>
        <w:topLinePunct w:val="0"/>
        <w:autoSpaceDE/>
        <w:autoSpaceDN/>
        <w:bidi w:val="0"/>
        <w:adjustRightInd/>
        <w:snapToGrid/>
        <w:spacing w:line="574" w:lineRule="exact"/>
        <w:jc w:val="left"/>
        <w:textAlignment w:val="auto"/>
        <w:rPr>
          <w:rFonts w:hint="default" w:ascii="仿宋_GB2312" w:hAnsi="仿宋_GB2312" w:eastAsia="仿宋_GB2312" w:cs="仿宋_GB2312"/>
          <w:b w:val="0"/>
          <w:bCs w:val="0"/>
          <w:color w:val="auto"/>
          <w:kern w:val="0"/>
          <w:sz w:val="31"/>
          <w:szCs w:val="31"/>
          <w:lang w:val="en-US" w:eastAsia="zh-CN" w:bidi="ar"/>
        </w:rPr>
      </w:pPr>
    </w:p>
    <w:p w14:paraId="4613A8F2">
      <w:pPr>
        <w:keepNext w:val="0"/>
        <w:keepLines w:val="0"/>
        <w:pageBreakBefore w:val="0"/>
        <w:widowControl/>
        <w:suppressLineNumbers w:val="0"/>
        <w:kinsoku/>
        <w:wordWrap/>
        <w:overflowPunct/>
        <w:topLinePunct w:val="0"/>
        <w:autoSpaceDE/>
        <w:autoSpaceDN/>
        <w:bidi w:val="0"/>
        <w:adjustRightInd/>
        <w:snapToGrid/>
        <w:spacing w:line="574" w:lineRule="exact"/>
        <w:jc w:val="both"/>
        <w:textAlignment w:val="auto"/>
        <w:rPr>
          <w:rFonts w:hint="default" w:ascii="仿宋_GB2312" w:eastAsia="仿宋_GB2312" w:cs="仿宋_GB2312"/>
          <w:b w:val="0"/>
          <w:bCs w:val="0"/>
          <w:color w:val="000000"/>
          <w:kern w:val="0"/>
          <w:sz w:val="32"/>
          <w:szCs w:val="32"/>
          <w:lang w:val="en-US" w:eastAsia="zh-CN" w:bidi="ar"/>
        </w:rPr>
      </w:pPr>
      <w:r>
        <w:rPr>
          <w:rFonts w:hint="default" w:ascii="仿宋_GB2312" w:hAnsi="仿宋_GB2312" w:eastAsia="仿宋_GB2312" w:cs="仿宋_GB2312"/>
          <w:b w:val="0"/>
          <w:bCs w:val="0"/>
          <w:color w:val="auto"/>
          <w:kern w:val="0"/>
          <w:sz w:val="31"/>
          <w:szCs w:val="31"/>
          <w:lang w:val="en-US" w:eastAsia="zh-CN" w:bidi="ar"/>
        </w:rPr>
        <w:pict>
          <v:shape id="Object 2" o:spid="_x0000_s1026" o:spt="75" alt="oleimage" type="#_x0000_t75" style="position:absolute;left:0pt;margin-left:176.1pt;margin-top:-67pt;height:90pt;width:90pt;z-index:251659264;mso-width-relative:page;mso-height-relative:page;" o:ole="t" filled="f" o:preferrelative="t" stroked="f" coordsize="21600,21600">
            <v:path/>
            <v:fill on="f" focussize="0,0"/>
            <v:stroke on="f"/>
            <v:imagedata r:id="rId8" o:title="oleimage"/>
            <o:lock v:ext="edit" aspectratio="t"/>
          </v:shape>
          <o:OLEObject Type="Embed" ProgID="Excel.Sheet" ShapeID="Object 2" DrawAspect="Icon" ObjectID="_1468075726" r:id="rId7">
            <o:LockedField>false</o:LockedField>
          </o:OLEObject>
        </w:pic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316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884B28">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0884B28">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市政务和数据局收发文员">
    <w15:presenceInfo w15:providerId="None" w15:userId="市政务和数据局收发文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942425"/>
    <w:rsid w:val="1A90089A"/>
    <w:rsid w:val="1BBDFFD7"/>
    <w:rsid w:val="1FF6CD90"/>
    <w:rsid w:val="275F6841"/>
    <w:rsid w:val="3BF45CF7"/>
    <w:rsid w:val="3C6F92BA"/>
    <w:rsid w:val="3F7DA1CA"/>
    <w:rsid w:val="410F4603"/>
    <w:rsid w:val="44380776"/>
    <w:rsid w:val="48044DF1"/>
    <w:rsid w:val="4A690069"/>
    <w:rsid w:val="4BCE8C37"/>
    <w:rsid w:val="57B01BAB"/>
    <w:rsid w:val="59FFC41C"/>
    <w:rsid w:val="61FE1924"/>
    <w:rsid w:val="68FA4EA4"/>
    <w:rsid w:val="6AFAD77C"/>
    <w:rsid w:val="6E7E7AAD"/>
    <w:rsid w:val="6EFF7507"/>
    <w:rsid w:val="770E5443"/>
    <w:rsid w:val="777F4CBF"/>
    <w:rsid w:val="77BBC746"/>
    <w:rsid w:val="77FF5327"/>
    <w:rsid w:val="78EADD9B"/>
    <w:rsid w:val="79F5619A"/>
    <w:rsid w:val="7AFB2CA1"/>
    <w:rsid w:val="7BBF0474"/>
    <w:rsid w:val="7DC27932"/>
    <w:rsid w:val="7F7F9C8C"/>
    <w:rsid w:val="7FF70E79"/>
    <w:rsid w:val="7FFD8E26"/>
    <w:rsid w:val="8777F890"/>
    <w:rsid w:val="937FAA5F"/>
    <w:rsid w:val="9F7E551B"/>
    <w:rsid w:val="A7F86B92"/>
    <w:rsid w:val="B2FBC5B6"/>
    <w:rsid w:val="BB5B97FD"/>
    <w:rsid w:val="BB9E7A47"/>
    <w:rsid w:val="BBEB3301"/>
    <w:rsid w:val="D7BA2C98"/>
    <w:rsid w:val="DFFFCB7F"/>
    <w:rsid w:val="E657DBB2"/>
    <w:rsid w:val="E7DF7A6A"/>
    <w:rsid w:val="EFDB7B04"/>
    <w:rsid w:val="F7EB94B2"/>
    <w:rsid w:val="FAFF28D8"/>
    <w:rsid w:val="FB921608"/>
    <w:rsid w:val="FBBF1B27"/>
    <w:rsid w:val="FDCFD330"/>
    <w:rsid w:val="FE7FFC42"/>
    <w:rsid w:val="FEBBE71A"/>
    <w:rsid w:val="FF1F57AE"/>
    <w:rsid w:val="FFDD7608"/>
    <w:rsid w:val="FFEB13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宋体" w:hAnsi="宋体" w:eastAsia="宋体" w:cs="宋体"/>
      <w:color w:val="000000"/>
      <w:sz w:val="22"/>
      <w:szCs w:val="22"/>
      <w:u w:val="none"/>
    </w:rPr>
  </w:style>
  <w:style w:type="character" w:customStyle="1" w:styleId="11">
    <w:name w:val="15"/>
    <w:basedOn w:val="8"/>
    <w:qFormat/>
    <w:uiPriority w:val="0"/>
    <w:rPr>
      <w:rFonts w:hint="default" w:ascii="Times New Roman" w:hAnsi="Times New Roman" w:cs="Times New Roman"/>
    </w:rPr>
  </w:style>
  <w:style w:type="character" w:customStyle="1" w:styleId="12">
    <w:name w:val="font01"/>
    <w:basedOn w:val="8"/>
    <w:uiPriority w:val="0"/>
    <w:rPr>
      <w:rFonts w:hint="eastAsia" w:ascii="宋体" w:hAnsi="宋体" w:eastAsia="宋体" w:cs="宋体"/>
      <w:color w:val="000000"/>
      <w:sz w:val="22"/>
      <w:szCs w:val="22"/>
      <w:u w:val="single"/>
    </w:rPr>
  </w:style>
  <w:style w:type="character" w:customStyle="1" w:styleId="13">
    <w:name w:val="10"/>
    <w:basedOn w:val="8"/>
    <w:qFormat/>
    <w:uiPriority w:val="0"/>
    <w:rPr>
      <w:rFonts w:hint="default" w:ascii="Times New Roman" w:hAnsi="Times New Roman" w:cs="Times New Roman"/>
    </w:rPr>
  </w:style>
  <w:style w:type="character" w:customStyle="1" w:styleId="14">
    <w:name w:val="font2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1</Lines>
  <Paragraphs>1</Paragraphs>
  <TotalTime>35</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2023-08-23T01:24:00Z</dcterms:created>
  <dc:creator>user</dc:creator>
  <cp:lastModifiedBy>市政务和数据局收发文员</cp:lastModifiedBy>
  <cp:lastPrinted>2024-03-12T02:02:00Z</cp:lastPrinted>
  <dcterms:modified xsi:type="dcterms:W3CDTF">2026-03-23T03:32:15Z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6187EAFE738445ADA4466030A049AD0D_13</vt:lpwstr>
  </property>
</Properties>
</file>