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E71CA">
      <w:pPr>
        <w:ind w:right="191" w:rightChars="91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附表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：</w:t>
      </w:r>
    </w:p>
    <w:p w14:paraId="5C55B0D0">
      <w:pPr>
        <w:spacing w:line="360" w:lineRule="auto"/>
        <w:ind w:right="191" w:rightChars="91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u w:val="single"/>
          <w:lang w:eastAsia="zh-CN"/>
        </w:rPr>
        <w:t>符合性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u w:val="single"/>
        </w:rPr>
        <w:t>审查表</w:t>
      </w:r>
    </w:p>
    <w:tbl>
      <w:tblPr>
        <w:tblStyle w:val="4"/>
        <w:tblW w:w="14160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772"/>
        <w:gridCol w:w="1953"/>
        <w:gridCol w:w="1953"/>
        <w:gridCol w:w="1953"/>
        <w:gridCol w:w="1953"/>
        <w:gridCol w:w="1957"/>
      </w:tblGrid>
      <w:tr w14:paraId="0637C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619" w:type="dxa"/>
            <w:shd w:val="clear" w:color="auto" w:fill="F2DBDB"/>
            <w:noWrap w:val="0"/>
            <w:vAlign w:val="center"/>
          </w:tcPr>
          <w:p w14:paraId="628EA247">
            <w:pP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3772" w:type="dxa"/>
            <w:shd w:val="clear" w:color="auto" w:fill="F2DBDB"/>
            <w:noWrap w:val="0"/>
            <w:vAlign w:val="center"/>
          </w:tcPr>
          <w:p w14:paraId="06AD75D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投标人</w:t>
            </w:r>
          </w:p>
        </w:tc>
        <w:tc>
          <w:tcPr>
            <w:tcW w:w="1953" w:type="dxa"/>
            <w:shd w:val="clear" w:color="auto" w:fill="F2DBDB"/>
            <w:noWrap w:val="0"/>
            <w:vAlign w:val="center"/>
          </w:tcPr>
          <w:p w14:paraId="2AE469D6"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投标文件资料齐全、签署合格</w:t>
            </w:r>
          </w:p>
        </w:tc>
        <w:tc>
          <w:tcPr>
            <w:tcW w:w="1953" w:type="dxa"/>
            <w:shd w:val="clear" w:color="auto" w:fill="F2DBDB"/>
            <w:noWrap w:val="0"/>
            <w:vAlign w:val="center"/>
          </w:tcPr>
          <w:p w14:paraId="0C29B757"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投标报价无重大漏项或不合理</w:t>
            </w:r>
          </w:p>
        </w:tc>
        <w:tc>
          <w:tcPr>
            <w:tcW w:w="1953" w:type="dxa"/>
            <w:shd w:val="clear" w:color="auto" w:fill="F2DBDB"/>
            <w:noWrap w:val="0"/>
            <w:vAlign w:val="center"/>
          </w:tcPr>
          <w:p w14:paraId="605C4BC3"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主要技术规格和参数满足用户需求</w:t>
            </w:r>
          </w:p>
        </w:tc>
        <w:tc>
          <w:tcPr>
            <w:tcW w:w="1953" w:type="dxa"/>
            <w:shd w:val="clear" w:color="auto" w:fill="F2DBDB"/>
            <w:noWrap w:val="0"/>
            <w:vAlign w:val="center"/>
          </w:tcPr>
          <w:p w14:paraId="16EA6B9C"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highlight w:val="none"/>
              </w:rPr>
              <w:t>实质性响应招标文件</w:t>
            </w:r>
          </w:p>
        </w:tc>
        <w:tc>
          <w:tcPr>
            <w:tcW w:w="1957" w:type="dxa"/>
            <w:shd w:val="clear" w:color="auto" w:fill="F2DBDB"/>
            <w:noWrap w:val="0"/>
            <w:vAlign w:val="center"/>
          </w:tcPr>
          <w:p w14:paraId="1987BC0C">
            <w:pPr>
              <w:jc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  <w:t>是否通过进入下一阶段评议</w:t>
            </w:r>
          </w:p>
        </w:tc>
      </w:tr>
      <w:tr w14:paraId="2F8F4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619" w:type="dxa"/>
            <w:noWrap w:val="0"/>
            <w:vAlign w:val="center"/>
          </w:tcPr>
          <w:p w14:paraId="17F562F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772" w:type="dxa"/>
            <w:noWrap w:val="0"/>
            <w:vAlign w:val="top"/>
          </w:tcPr>
          <w:p w14:paraId="0B9F8F9D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476B4FE8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218B74FB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0B9B8F72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953" w:type="dxa"/>
            <w:noWrap w:val="0"/>
            <w:vAlign w:val="top"/>
          </w:tcPr>
          <w:p w14:paraId="6DD14536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7" w:type="dxa"/>
            <w:noWrap w:val="0"/>
            <w:vAlign w:val="top"/>
          </w:tcPr>
          <w:p w14:paraId="31C41883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2973A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619" w:type="dxa"/>
            <w:noWrap w:val="0"/>
            <w:vAlign w:val="center"/>
          </w:tcPr>
          <w:p w14:paraId="1C1BDFC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3772" w:type="dxa"/>
            <w:noWrap w:val="0"/>
            <w:vAlign w:val="top"/>
          </w:tcPr>
          <w:p w14:paraId="3227D203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5D08838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3BD523E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6B11CAA7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021582E7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7" w:type="dxa"/>
            <w:noWrap w:val="0"/>
            <w:vAlign w:val="top"/>
          </w:tcPr>
          <w:p w14:paraId="5CB368A1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31B0E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619" w:type="dxa"/>
            <w:noWrap w:val="0"/>
            <w:vAlign w:val="center"/>
          </w:tcPr>
          <w:p w14:paraId="7F2344B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3772" w:type="dxa"/>
            <w:noWrap w:val="0"/>
            <w:vAlign w:val="top"/>
          </w:tcPr>
          <w:p w14:paraId="5A3C592F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1EA59DF1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4044649D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3DFD5B43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51C87A1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7" w:type="dxa"/>
            <w:noWrap w:val="0"/>
            <w:vAlign w:val="top"/>
          </w:tcPr>
          <w:p w14:paraId="643E88DB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8680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619" w:type="dxa"/>
            <w:noWrap w:val="0"/>
            <w:vAlign w:val="center"/>
          </w:tcPr>
          <w:p w14:paraId="7568A6A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3772" w:type="dxa"/>
            <w:noWrap w:val="0"/>
            <w:vAlign w:val="top"/>
          </w:tcPr>
          <w:p w14:paraId="23FE7A07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2C1CEDC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181D2BE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548CAC8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3" w:type="dxa"/>
            <w:noWrap w:val="0"/>
            <w:vAlign w:val="top"/>
          </w:tcPr>
          <w:p w14:paraId="50DB8760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957" w:type="dxa"/>
            <w:noWrap w:val="0"/>
            <w:vAlign w:val="top"/>
          </w:tcPr>
          <w:p w14:paraId="7A553FA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0B40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4160" w:type="dxa"/>
            <w:gridSpan w:val="7"/>
            <w:noWrap w:val="0"/>
            <w:vAlign w:val="center"/>
          </w:tcPr>
          <w:p w14:paraId="0B01C1DF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打“×”的原因详细说明：</w:t>
            </w:r>
          </w:p>
        </w:tc>
      </w:tr>
    </w:tbl>
    <w:p w14:paraId="3F2121B9">
      <w:pPr>
        <w:spacing w:line="400" w:lineRule="exac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备注：1、每一项目符合的打“○”，不符合的打“×”；出现一个“×”的结论为不通过。</w:t>
      </w:r>
    </w:p>
    <w:p w14:paraId="604272D8">
      <w:pPr>
        <w:spacing w:line="400" w:lineRule="exact"/>
        <w:ind w:firstLine="63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2、表中全部条件满足为通过, 同意进入下一阶段评议。</w:t>
      </w:r>
    </w:p>
    <w:p w14:paraId="41958437">
      <w:pPr>
        <w:spacing w:line="400" w:lineRule="exact"/>
        <w:ind w:firstLine="63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3、是否通过进入下一阶段评议一栏中应写 “通过”或“不通过”。</w:t>
      </w:r>
    </w:p>
    <w:p w14:paraId="09924568">
      <w:pPr>
        <w:spacing w:line="400" w:lineRule="exact"/>
      </w:pPr>
      <w:r>
        <w:rPr>
          <w:rFonts w:hint="eastAsia" w:ascii="宋体" w:hAnsi="宋体"/>
          <w:color w:val="auto"/>
          <w:szCs w:val="21"/>
          <w:highlight w:val="none"/>
        </w:rPr>
        <w:t>评委签名：                                                                                              日  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7116"/>
    <w:rsid w:val="29B20F90"/>
    <w:rsid w:val="4833022B"/>
    <w:rsid w:val="4E5B2C8D"/>
    <w:rsid w:val="59A2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administrtor</dc:creator>
  <cp:lastModifiedBy>吴学超</cp:lastModifiedBy>
  <dcterms:modified xsi:type="dcterms:W3CDTF">2024-12-24T09:16:01Z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F10651BF237F45EF828FB1C4A9DA5600_12</vt:lpwstr>
  </property>
</Properties>
</file>